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FE" w:rsidRPr="00616842" w:rsidRDefault="00C40987" w:rsidP="00566BC6">
      <w:pPr>
        <w:pStyle w:val="Heading4"/>
        <w:shd w:val="clear" w:color="auto" w:fill="548DD4"/>
        <w:spacing w:line="276" w:lineRule="auto"/>
        <w:ind w:right="142"/>
        <w:jc w:val="center"/>
        <w:rPr>
          <w:rFonts w:ascii="Arial Narrow" w:hAnsi="Arial Narrow" w:cs="Arial"/>
          <w:color w:val="FFFFFF" w:themeColor="background1"/>
          <w:szCs w:val="24"/>
          <w:lang w:val="es-ES"/>
        </w:rPr>
      </w:pPr>
      <w:r w:rsidRPr="00616842">
        <w:rPr>
          <w:rFonts w:ascii="Arial Narrow" w:hAnsi="Arial Narrow" w:cs="Arial"/>
          <w:bCs/>
          <w:color w:val="FFFFFF"/>
          <w:sz w:val="28"/>
          <w:szCs w:val="28"/>
          <w:lang w:val="es-ES"/>
        </w:rPr>
        <w:t>Pfizer Nutrition lanza nueva línea GOLD para la nutrición infantil temprana</w:t>
      </w:r>
      <w:r w:rsidR="00E673EC" w:rsidRPr="00616842">
        <w:rPr>
          <w:rFonts w:ascii="Arial Narrow" w:hAnsi="Arial Narrow" w:cs="Arial"/>
          <w:bCs/>
          <w:color w:val="FFFFFF"/>
          <w:sz w:val="28"/>
          <w:szCs w:val="28"/>
          <w:lang w:val="es-ES"/>
        </w:rPr>
        <w:t xml:space="preserve"> en </w:t>
      </w:r>
      <w:r w:rsidR="00616842" w:rsidRPr="00616842">
        <w:rPr>
          <w:rFonts w:ascii="Arial Narrow" w:hAnsi="Arial Narrow" w:cs="Arial"/>
          <w:bCs/>
          <w:color w:val="FFFFFF" w:themeColor="background1"/>
          <w:sz w:val="28"/>
          <w:szCs w:val="28"/>
          <w:lang w:val="es-ES"/>
        </w:rPr>
        <w:t>Guatemala</w:t>
      </w:r>
    </w:p>
    <w:p w:rsidR="00E673EC" w:rsidRDefault="00E673EC" w:rsidP="00E673EC">
      <w:pPr>
        <w:autoSpaceDE w:val="0"/>
        <w:autoSpaceDN w:val="0"/>
        <w:adjustRightInd w:val="0"/>
        <w:spacing w:after="120" w:line="276" w:lineRule="auto"/>
        <w:ind w:right="142"/>
        <w:jc w:val="center"/>
        <w:rPr>
          <w:rFonts w:cs="Arial"/>
          <w:b/>
          <w:bCs/>
          <w:i/>
          <w:color w:val="auto"/>
          <w:sz w:val="22"/>
          <w:szCs w:val="22"/>
          <w:lang w:val="es-ES"/>
        </w:rPr>
      </w:pPr>
    </w:p>
    <w:p w:rsidR="00E673EC" w:rsidRPr="000B22E7" w:rsidRDefault="00E673EC" w:rsidP="000B22E7">
      <w:pPr>
        <w:autoSpaceDE w:val="0"/>
        <w:autoSpaceDN w:val="0"/>
        <w:adjustRightInd w:val="0"/>
        <w:spacing w:after="120" w:line="276" w:lineRule="auto"/>
        <w:ind w:right="142"/>
        <w:rPr>
          <w:rFonts w:ascii="Arial Narrow" w:hAnsi="Arial Narrow" w:cs="Arial"/>
          <w:b/>
          <w:bCs/>
          <w:i/>
          <w:color w:val="auto"/>
          <w:sz w:val="22"/>
          <w:szCs w:val="22"/>
          <w:lang w:val="es-ES"/>
        </w:rPr>
      </w:pPr>
      <w:r w:rsidRPr="000B22E7">
        <w:rPr>
          <w:rFonts w:ascii="Arial Narrow" w:hAnsi="Arial Narrow" w:cs="Arial"/>
          <w:b/>
          <w:bCs/>
          <w:i/>
          <w:color w:val="auto"/>
          <w:sz w:val="22"/>
          <w:szCs w:val="22"/>
          <w:lang w:val="es-ES"/>
        </w:rPr>
        <w:t>Nuevos hallazgos de un estudio a nivel global destacan que profesionales de la salud en América Latina creen que los lactantes y niños pequeños pueden consumir demasiadas cantidades de los nutrientes necesarios, sin embargo, los padres informan estar más preocupados porque sus hijos puedan no recibir lo suficiente</w:t>
      </w:r>
    </w:p>
    <w:p w:rsidR="00951E0A" w:rsidRPr="00951E0A" w:rsidRDefault="00951E0A" w:rsidP="00951E0A">
      <w:pPr>
        <w:autoSpaceDE w:val="0"/>
        <w:autoSpaceDN w:val="0"/>
        <w:adjustRightInd w:val="0"/>
        <w:spacing w:after="120" w:line="276" w:lineRule="auto"/>
        <w:ind w:right="142"/>
        <w:rPr>
          <w:rFonts w:cs="Arial"/>
          <w:bCs/>
          <w:i/>
          <w:color w:val="FF0000"/>
          <w:sz w:val="22"/>
          <w:szCs w:val="22"/>
          <w:lang w:val="es-ES"/>
        </w:rPr>
      </w:pPr>
    </w:p>
    <w:p w:rsidR="00345D78" w:rsidRPr="00616842" w:rsidRDefault="00616842"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Guatemala, Octubre de 2011</w:t>
      </w:r>
      <w:r w:rsidR="00951E0A" w:rsidRPr="00616842">
        <w:rPr>
          <w:rFonts w:ascii="Arial Narrow" w:hAnsi="Arial Narrow" w:cs="Arial"/>
          <w:bCs/>
          <w:color w:val="auto"/>
          <w:sz w:val="22"/>
          <w:szCs w:val="22"/>
          <w:lang w:val="es-ES"/>
        </w:rPr>
        <w:t xml:space="preserve"> - Pfizer ha anunciado hoy</w:t>
      </w:r>
      <w:r w:rsidR="00292DE9" w:rsidRPr="00616842">
        <w:rPr>
          <w:rFonts w:ascii="Arial Narrow" w:hAnsi="Arial Narrow" w:cs="Arial"/>
          <w:bCs/>
          <w:color w:val="auto"/>
          <w:sz w:val="22"/>
          <w:szCs w:val="22"/>
          <w:lang w:val="es-ES"/>
        </w:rPr>
        <w:t xml:space="preserve"> el</w:t>
      </w:r>
      <w:r w:rsidR="00951E0A" w:rsidRPr="00616842">
        <w:rPr>
          <w:rFonts w:ascii="Arial Narrow" w:hAnsi="Arial Narrow" w:cs="Arial"/>
          <w:bCs/>
          <w:color w:val="auto"/>
          <w:sz w:val="22"/>
          <w:szCs w:val="22"/>
          <w:lang w:val="es-ES"/>
        </w:rPr>
        <w:t xml:space="preserve"> lanzamiento en </w:t>
      </w:r>
      <w:r w:rsidRPr="00616842">
        <w:rPr>
          <w:rFonts w:ascii="Arial Narrow" w:hAnsi="Arial Narrow" w:cs="Arial"/>
          <w:bCs/>
          <w:color w:val="auto"/>
          <w:sz w:val="22"/>
          <w:szCs w:val="22"/>
          <w:lang w:val="es-ES"/>
        </w:rPr>
        <w:t>Guatemala</w:t>
      </w:r>
      <w:r w:rsidRPr="00616842">
        <w:rPr>
          <w:rFonts w:ascii="Arial Narrow" w:hAnsi="Arial Narrow" w:cs="Arial"/>
          <w:bCs/>
          <w:color w:val="FF0000"/>
          <w:sz w:val="22"/>
          <w:szCs w:val="22"/>
          <w:lang w:val="es-ES"/>
        </w:rPr>
        <w:t xml:space="preserve"> </w:t>
      </w:r>
      <w:r w:rsidR="00951E0A" w:rsidRPr="00616842">
        <w:rPr>
          <w:rFonts w:ascii="Arial Narrow" w:hAnsi="Arial Narrow" w:cs="Arial"/>
          <w:bCs/>
          <w:color w:val="auto"/>
          <w:sz w:val="22"/>
          <w:szCs w:val="22"/>
          <w:lang w:val="es-ES"/>
        </w:rPr>
        <w:t>de su nueva línea avanzada GOLD de productos de nutrición infantil, desarrollado para satisfacer las necesidades nutricionales cambiantes de alimentación de los niños pequeños. La línea GOLD para lactantes, fórmulas de continuación y leches</w:t>
      </w:r>
      <w:r w:rsidR="00292DE9" w:rsidRPr="00616842">
        <w:rPr>
          <w:rFonts w:ascii="Arial Narrow" w:hAnsi="Arial Narrow" w:cs="Arial"/>
          <w:bCs/>
          <w:color w:val="auto"/>
          <w:sz w:val="22"/>
          <w:szCs w:val="22"/>
          <w:lang w:val="es-ES"/>
        </w:rPr>
        <w:t xml:space="preserve"> de crecimiento que</w:t>
      </w:r>
      <w:r w:rsidR="00951E0A" w:rsidRPr="00616842">
        <w:rPr>
          <w:rFonts w:ascii="Arial Narrow" w:hAnsi="Arial Narrow" w:cs="Arial"/>
          <w:bCs/>
          <w:color w:val="auto"/>
          <w:sz w:val="22"/>
          <w:szCs w:val="22"/>
          <w:lang w:val="es-ES"/>
        </w:rPr>
        <w:t xml:space="preserve"> ofrecen </w:t>
      </w:r>
      <w:r w:rsidR="00292DE9" w:rsidRPr="00616842">
        <w:rPr>
          <w:rFonts w:ascii="Arial Narrow" w:hAnsi="Arial Narrow" w:cs="Arial"/>
          <w:bCs/>
          <w:color w:val="auto"/>
          <w:sz w:val="22"/>
          <w:szCs w:val="22"/>
          <w:lang w:val="es-ES"/>
        </w:rPr>
        <w:t>el balance correcto de nutrientes de alta calidad necesario</w:t>
      </w:r>
      <w:r w:rsidR="00951E0A" w:rsidRPr="00616842">
        <w:rPr>
          <w:rFonts w:ascii="Arial Narrow" w:hAnsi="Arial Narrow" w:cs="Arial"/>
          <w:bCs/>
          <w:color w:val="auto"/>
          <w:sz w:val="22"/>
          <w:szCs w:val="22"/>
          <w:lang w:val="es-ES"/>
        </w:rPr>
        <w:t xml:space="preserve"> para apoyar la salud</w:t>
      </w:r>
      <w:r w:rsidR="00292DE9" w:rsidRPr="00616842">
        <w:rPr>
          <w:rFonts w:ascii="Arial Narrow" w:hAnsi="Arial Narrow" w:cs="Arial"/>
          <w:bCs/>
          <w:color w:val="auto"/>
          <w:sz w:val="22"/>
          <w:szCs w:val="22"/>
          <w:lang w:val="es-ES"/>
        </w:rPr>
        <w:t xml:space="preserve"> </w:t>
      </w:r>
      <w:r w:rsidR="00951E0A" w:rsidRPr="00616842">
        <w:rPr>
          <w:rFonts w:ascii="Arial Narrow" w:hAnsi="Arial Narrow" w:cs="Arial"/>
          <w:bCs/>
          <w:color w:val="auto"/>
          <w:sz w:val="22"/>
          <w:szCs w:val="22"/>
          <w:lang w:val="es-ES"/>
        </w:rPr>
        <w:t xml:space="preserve">y desarrollo de </w:t>
      </w:r>
      <w:r w:rsidR="00292DE9" w:rsidRPr="00616842">
        <w:rPr>
          <w:rFonts w:ascii="Arial Narrow" w:hAnsi="Arial Narrow" w:cs="Arial"/>
          <w:bCs/>
          <w:color w:val="auto"/>
          <w:sz w:val="22"/>
          <w:szCs w:val="22"/>
          <w:lang w:val="es-ES"/>
        </w:rPr>
        <w:t>los lactantes y niños pequeños en crecimiento.</w:t>
      </w:r>
      <w:r w:rsidR="00951E0A" w:rsidRPr="00616842">
        <w:rPr>
          <w:rFonts w:ascii="Arial Narrow" w:hAnsi="Arial Narrow" w:cs="Arial"/>
          <w:bCs/>
          <w:color w:val="auto"/>
          <w:sz w:val="22"/>
          <w:szCs w:val="22"/>
          <w:lang w:val="es-ES"/>
        </w:rPr>
        <w:t xml:space="preserve"> </w:t>
      </w:r>
    </w:p>
    <w:p w:rsidR="00951E0A" w:rsidRPr="00616842" w:rsidRDefault="00345D78"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A nivel mundial, en 2010 alrededor de 43 millones de niños menores de cinco años sufrían de sobrepeso</w:t>
      </w:r>
      <w:r w:rsidR="00DD1831" w:rsidRPr="00616842">
        <w:rPr>
          <w:rStyle w:val="EndnoteReference"/>
          <w:rFonts w:ascii="Arial Narrow" w:hAnsi="Arial Narrow" w:cs="Arial"/>
          <w:bCs/>
          <w:color w:val="auto"/>
          <w:sz w:val="22"/>
          <w:szCs w:val="22"/>
          <w:lang w:val="es-ES"/>
        </w:rPr>
        <w:endnoteReference w:id="2"/>
      </w:r>
      <w:r w:rsidRPr="00616842">
        <w:rPr>
          <w:rFonts w:ascii="Arial Narrow" w:hAnsi="Arial Narrow" w:cs="Arial"/>
          <w:bCs/>
          <w:color w:val="auto"/>
          <w:sz w:val="22"/>
          <w:szCs w:val="22"/>
          <w:lang w:val="es-ES"/>
        </w:rPr>
        <w:t>. Una nutrición adecuada significa conseguir un equilibrio óptimo de nutrientes, sin embargo demasiado de ciertos nutrientes - incluso aquellos que son importantes para el desarrollo de un niño - pueden afectar la salud</w:t>
      </w:r>
      <w:r w:rsidR="00292DE9" w:rsidRPr="00616842">
        <w:rPr>
          <w:rFonts w:ascii="Arial Narrow" w:hAnsi="Arial Narrow" w:cs="Arial"/>
          <w:bCs/>
          <w:color w:val="auto"/>
          <w:sz w:val="22"/>
          <w:szCs w:val="22"/>
          <w:lang w:val="es-ES"/>
        </w:rPr>
        <w:t xml:space="preserve"> de forma</w:t>
      </w:r>
      <w:r w:rsidRPr="00616842">
        <w:rPr>
          <w:rFonts w:ascii="Arial Narrow" w:hAnsi="Arial Narrow" w:cs="Arial"/>
          <w:bCs/>
          <w:color w:val="auto"/>
          <w:sz w:val="22"/>
          <w:szCs w:val="22"/>
          <w:lang w:val="es-ES"/>
        </w:rPr>
        <w:t xml:space="preserve"> negativamente a largo plazo.</w:t>
      </w:r>
    </w:p>
    <w:p w:rsidR="00345D78" w:rsidRPr="00616842" w:rsidRDefault="00345D78"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La línea GOLD de Pfizer Nutrition ha sido rediseñada para reflejar las últimas recomendaciones de los principales expertos en nutrición</w:t>
      </w:r>
      <w:r w:rsidR="00DD1831" w:rsidRPr="00616842">
        <w:rPr>
          <w:rStyle w:val="EndnoteReference"/>
          <w:rFonts w:ascii="Arial Narrow" w:hAnsi="Arial Narrow" w:cs="Arial"/>
          <w:bCs/>
          <w:color w:val="auto"/>
          <w:sz w:val="22"/>
          <w:szCs w:val="22"/>
          <w:lang w:val="es-ES"/>
        </w:rPr>
        <w:endnoteReference w:id="3"/>
      </w:r>
      <w:r w:rsidRPr="00616842">
        <w:rPr>
          <w:rFonts w:ascii="Arial Narrow" w:hAnsi="Arial Narrow" w:cs="Arial"/>
          <w:bCs/>
          <w:color w:val="auto"/>
          <w:sz w:val="22"/>
          <w:szCs w:val="22"/>
          <w:lang w:val="es-ES"/>
        </w:rPr>
        <w:t>.</w:t>
      </w:r>
    </w:p>
    <w:p w:rsidR="00616842" w:rsidRDefault="00345D78" w:rsidP="00F608AB">
      <w:pPr>
        <w:spacing w:line="276" w:lineRule="auto"/>
        <w:rPr>
          <w:rFonts w:ascii="Arial Narrow" w:hAnsi="Arial Narrow" w:cs="Arial"/>
          <w:bCs/>
          <w:color w:val="auto"/>
          <w:sz w:val="22"/>
          <w:szCs w:val="22"/>
          <w:lang w:val="es-ES"/>
        </w:rPr>
      </w:pPr>
      <w:r w:rsidRPr="00616842">
        <w:rPr>
          <w:rFonts w:ascii="Arial Narrow" w:hAnsi="Arial Narrow" w:cs="Arial"/>
          <w:bCs/>
          <w:color w:val="auto"/>
          <w:sz w:val="22"/>
          <w:szCs w:val="22"/>
          <w:lang w:val="es-ES"/>
        </w:rPr>
        <w:t xml:space="preserve">"Importantes investigaciones han demostrado que la ingesta excesiva de proteínas en la dieta puede contribuir al aumento de peso poco saludable en la infancia temprana", dijo </w:t>
      </w:r>
      <w:r w:rsidR="00616842" w:rsidRPr="00616842">
        <w:rPr>
          <w:rFonts w:ascii="Arial Narrow" w:hAnsi="Arial Narrow" w:cs="Arial"/>
          <w:bCs/>
          <w:color w:val="auto"/>
          <w:sz w:val="22"/>
          <w:szCs w:val="22"/>
          <w:lang w:val="es-ES"/>
        </w:rPr>
        <w:t xml:space="preserve">el Dr. Rafael Marcelo Quevedo, </w:t>
      </w:r>
      <w:r w:rsidR="00616842" w:rsidRPr="00616842">
        <w:rPr>
          <w:rFonts w:ascii="Arial Narrow" w:hAnsi="Arial Narrow"/>
          <w:bCs/>
          <w:color w:val="auto"/>
          <w:sz w:val="22"/>
          <w:szCs w:val="22"/>
          <w:lang w:val="es-VE"/>
        </w:rPr>
        <w:t>Gerente Médico de Pfizer Nutrition Venezuela/ Centroamérica y Caribe.</w:t>
      </w:r>
      <w:r w:rsidR="00F608AB">
        <w:rPr>
          <w:rFonts w:ascii="Arial Narrow" w:hAnsi="Arial Narrow"/>
          <w:bCs/>
          <w:color w:val="auto"/>
          <w:sz w:val="22"/>
          <w:szCs w:val="22"/>
          <w:lang w:val="es-VE"/>
        </w:rPr>
        <w:t xml:space="preserve"> </w:t>
      </w:r>
      <w:r w:rsidRPr="00616842">
        <w:rPr>
          <w:rFonts w:ascii="Arial Narrow" w:hAnsi="Arial Narrow" w:cs="Arial"/>
          <w:bCs/>
          <w:color w:val="auto"/>
          <w:sz w:val="22"/>
          <w:szCs w:val="22"/>
          <w:lang w:val="es-ES"/>
        </w:rPr>
        <w:t>"La nutrición es una ciencia en evolución, por lo que recientemente hemos reformulado nuestra gama GOLD para lograr un equilibrio más óptimo de los nutrientes. Por ejemplo, hemos reducido los niveles de proteína en la leche de crecimiento para apoyar a una tasa apropiada d</w:t>
      </w:r>
      <w:r w:rsidR="00292DE9" w:rsidRPr="00616842">
        <w:rPr>
          <w:rFonts w:ascii="Arial Narrow" w:hAnsi="Arial Narrow" w:cs="Arial"/>
          <w:bCs/>
          <w:color w:val="auto"/>
          <w:sz w:val="22"/>
          <w:szCs w:val="22"/>
          <w:lang w:val="es-ES"/>
        </w:rPr>
        <w:t>e aumento de peso de los niños</w:t>
      </w:r>
      <w:r w:rsidRPr="00616842">
        <w:rPr>
          <w:rFonts w:ascii="Arial Narrow" w:hAnsi="Arial Narrow" w:cs="Arial"/>
          <w:bCs/>
          <w:color w:val="auto"/>
          <w:sz w:val="22"/>
          <w:szCs w:val="22"/>
          <w:lang w:val="es-ES"/>
        </w:rPr>
        <w:t>"</w:t>
      </w:r>
      <w:r w:rsidR="00292DE9" w:rsidRPr="00616842">
        <w:rPr>
          <w:rFonts w:ascii="Arial Narrow" w:hAnsi="Arial Narrow" w:cs="Arial"/>
          <w:bCs/>
          <w:color w:val="auto"/>
          <w:sz w:val="22"/>
          <w:szCs w:val="22"/>
          <w:lang w:val="es-ES"/>
        </w:rPr>
        <w:t xml:space="preserve">, concluyó </w:t>
      </w:r>
      <w:r w:rsidR="00616842" w:rsidRPr="00616842">
        <w:rPr>
          <w:rFonts w:ascii="Arial Narrow" w:hAnsi="Arial Narrow" w:cs="Arial"/>
          <w:bCs/>
          <w:color w:val="auto"/>
          <w:sz w:val="22"/>
          <w:szCs w:val="22"/>
          <w:lang w:val="es-ES"/>
        </w:rPr>
        <w:t>el Dr. Quevedo.</w:t>
      </w:r>
    </w:p>
    <w:p w:rsidR="00F608AB" w:rsidRPr="00F608AB" w:rsidRDefault="00F608AB" w:rsidP="00F608AB">
      <w:pPr>
        <w:spacing w:line="276" w:lineRule="auto"/>
        <w:rPr>
          <w:rFonts w:ascii="Arial Narrow" w:hAnsi="Arial Narrow"/>
          <w:bCs/>
          <w:color w:val="auto"/>
          <w:sz w:val="22"/>
          <w:szCs w:val="22"/>
          <w:lang w:val="es-VE"/>
        </w:rPr>
      </w:pPr>
    </w:p>
    <w:p w:rsidR="00345D78" w:rsidRPr="00616842" w:rsidRDefault="00426AEA"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 xml:space="preserve">En </w:t>
      </w:r>
      <w:r w:rsidR="00292DE9" w:rsidRPr="00616842">
        <w:rPr>
          <w:rFonts w:ascii="Arial Narrow" w:hAnsi="Arial Narrow" w:cs="Arial"/>
          <w:bCs/>
          <w:color w:val="auto"/>
          <w:sz w:val="22"/>
          <w:szCs w:val="22"/>
          <w:lang w:val="es-ES"/>
        </w:rPr>
        <w:t>unión</w:t>
      </w:r>
      <w:r w:rsidRPr="00616842">
        <w:rPr>
          <w:rFonts w:ascii="Arial Narrow" w:hAnsi="Arial Narrow" w:cs="Arial"/>
          <w:bCs/>
          <w:color w:val="auto"/>
          <w:sz w:val="22"/>
          <w:szCs w:val="22"/>
          <w:lang w:val="es-ES"/>
        </w:rPr>
        <w:t xml:space="preserve"> con su misión de desarrollar productos nutricionales que ofrecen una combinación óptima de nutrientes cuidadosamente equilibrado</w:t>
      </w:r>
      <w:r w:rsidR="00292DE9" w:rsidRPr="00616842">
        <w:rPr>
          <w:rFonts w:ascii="Arial Narrow" w:hAnsi="Arial Narrow" w:cs="Arial"/>
          <w:bCs/>
          <w:color w:val="auto"/>
          <w:sz w:val="22"/>
          <w:szCs w:val="22"/>
          <w:lang w:val="es-ES"/>
        </w:rPr>
        <w:t>s</w:t>
      </w:r>
      <w:r w:rsidRPr="00616842">
        <w:rPr>
          <w:rFonts w:ascii="Arial Narrow" w:hAnsi="Arial Narrow" w:cs="Arial"/>
          <w:bCs/>
          <w:color w:val="auto"/>
          <w:sz w:val="22"/>
          <w:szCs w:val="22"/>
          <w:lang w:val="es-ES"/>
        </w:rPr>
        <w:t xml:space="preserve"> para manejar la inges</w:t>
      </w:r>
      <w:r w:rsidR="00292DE9" w:rsidRPr="00616842">
        <w:rPr>
          <w:rFonts w:ascii="Arial Narrow" w:hAnsi="Arial Narrow" w:cs="Arial"/>
          <w:bCs/>
          <w:color w:val="auto"/>
          <w:sz w:val="22"/>
          <w:szCs w:val="22"/>
          <w:lang w:val="es-ES"/>
        </w:rPr>
        <w:t>ta nutricional de los niños y su</w:t>
      </w:r>
      <w:r w:rsidRPr="00616842">
        <w:rPr>
          <w:rFonts w:ascii="Arial Narrow" w:hAnsi="Arial Narrow" w:cs="Arial"/>
          <w:bCs/>
          <w:color w:val="auto"/>
          <w:sz w:val="22"/>
          <w:szCs w:val="22"/>
          <w:lang w:val="es-ES"/>
        </w:rPr>
        <w:t xml:space="preserve"> crecimiento, y optimizar los resultados de salud y nutrición, Pfizer apoyó la Investigación NOURISH </w:t>
      </w:r>
      <w:r w:rsidR="00292DE9" w:rsidRPr="00616842">
        <w:rPr>
          <w:rFonts w:ascii="Arial Narrow" w:hAnsi="Arial Narrow" w:cs="Arial"/>
          <w:bCs/>
          <w:color w:val="auto"/>
          <w:sz w:val="22"/>
          <w:szCs w:val="22"/>
          <w:lang w:val="es-ES"/>
        </w:rPr>
        <w:t>(Conocimiento, C</w:t>
      </w:r>
      <w:r w:rsidRPr="00616842">
        <w:rPr>
          <w:rFonts w:ascii="Arial Narrow" w:hAnsi="Arial Narrow" w:cs="Arial"/>
          <w:bCs/>
          <w:color w:val="auto"/>
          <w:sz w:val="22"/>
          <w:szCs w:val="22"/>
          <w:lang w:val="es-ES"/>
        </w:rPr>
        <w:t>omprensión y Miradas en torno a la Nutrición Infantil, por sus siglas en inglés), una encuesta mundial a 1.203 profesionales de la salud (PS) en 12 países. NOURISH, que incluyó México y Venezuela, fue diseñado para descubrir las percepciones y actitudes de los profesionales sanitarios de pediatría y otras</w:t>
      </w:r>
      <w:r w:rsidR="00292DE9" w:rsidRPr="00616842">
        <w:rPr>
          <w:rFonts w:ascii="Arial Narrow" w:hAnsi="Arial Narrow" w:cs="Arial"/>
          <w:bCs/>
          <w:color w:val="auto"/>
          <w:sz w:val="22"/>
          <w:szCs w:val="22"/>
          <w:lang w:val="es-ES"/>
        </w:rPr>
        <w:t>, hacia la nutrición infantil</w:t>
      </w:r>
      <w:r w:rsidRPr="00616842">
        <w:rPr>
          <w:rFonts w:ascii="Arial Narrow" w:hAnsi="Arial Narrow" w:cs="Arial"/>
          <w:bCs/>
          <w:color w:val="auto"/>
          <w:sz w:val="22"/>
          <w:szCs w:val="22"/>
          <w:lang w:val="es-ES"/>
        </w:rPr>
        <w:t xml:space="preserve"> y para ayudar a identificar las necesidades globales de la educación profesional en relación con el equilibrio adecuado de la nutrición para un óptimo crecimiento y desarrollo de los niños y jóvenes.</w:t>
      </w:r>
    </w:p>
    <w:p w:rsidR="000B22E7" w:rsidRDefault="00426AEA"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Los resultados de la encuesta revelan que los profesionales de la Salud, tanto a nivel mundial y en América Latina, creen que es posible que un niño tenga exceso de algunos nutrientes, i</w:t>
      </w:r>
      <w:r w:rsidR="00292DE9" w:rsidRPr="00616842">
        <w:rPr>
          <w:rFonts w:ascii="Arial Narrow" w:hAnsi="Arial Narrow" w:cs="Arial"/>
          <w:bCs/>
          <w:color w:val="auto"/>
          <w:sz w:val="22"/>
          <w:szCs w:val="22"/>
          <w:lang w:val="es-ES"/>
        </w:rPr>
        <w:t>ncluso si son necesarios para su</w:t>
      </w:r>
      <w:r w:rsidRPr="00616842">
        <w:rPr>
          <w:rFonts w:ascii="Arial Narrow" w:hAnsi="Arial Narrow" w:cs="Arial"/>
          <w:bCs/>
          <w:color w:val="auto"/>
          <w:sz w:val="22"/>
          <w:szCs w:val="22"/>
          <w:lang w:val="es-ES"/>
        </w:rPr>
        <w:t xml:space="preserve"> desarrollo. Sin embargo, la investigación deja al descubierto que mientras los profesionales de la Salud se preocupan por la ingesta excesiva de</w:t>
      </w:r>
      <w:r w:rsidR="00292DE9" w:rsidRPr="00616842">
        <w:rPr>
          <w:rFonts w:ascii="Arial Narrow" w:hAnsi="Arial Narrow" w:cs="Arial"/>
          <w:bCs/>
          <w:color w:val="auto"/>
          <w:sz w:val="22"/>
          <w:szCs w:val="22"/>
          <w:lang w:val="es-ES"/>
        </w:rPr>
        <w:t xml:space="preserve"> nutrientes, también informó </w:t>
      </w:r>
      <w:r w:rsidRPr="00616842">
        <w:rPr>
          <w:rFonts w:ascii="Arial Narrow" w:hAnsi="Arial Narrow" w:cs="Arial"/>
          <w:bCs/>
          <w:color w:val="auto"/>
          <w:sz w:val="22"/>
          <w:szCs w:val="22"/>
          <w:lang w:val="es-ES"/>
        </w:rPr>
        <w:t>que más padres se preocupan por que sus hijos reciban muy poca cant</w:t>
      </w:r>
      <w:r w:rsidR="00DD1831" w:rsidRPr="00616842">
        <w:rPr>
          <w:rFonts w:ascii="Arial Narrow" w:hAnsi="Arial Narrow" w:cs="Arial"/>
          <w:bCs/>
          <w:color w:val="auto"/>
          <w:sz w:val="22"/>
          <w:szCs w:val="22"/>
          <w:lang w:val="es-ES"/>
        </w:rPr>
        <w:t>idad de estos mismos nutrientes</w:t>
      </w:r>
      <w:r w:rsidR="00DD1831" w:rsidRPr="00616842">
        <w:rPr>
          <w:rStyle w:val="EndnoteReference"/>
          <w:rFonts w:ascii="Arial Narrow" w:hAnsi="Arial Narrow" w:cs="Arial"/>
          <w:bCs/>
          <w:color w:val="auto"/>
          <w:sz w:val="22"/>
          <w:szCs w:val="22"/>
          <w:lang w:val="es-ES"/>
        </w:rPr>
        <w:endnoteReference w:id="4"/>
      </w:r>
      <w:r w:rsidR="00DD1831" w:rsidRPr="00616842">
        <w:rPr>
          <w:rFonts w:ascii="Arial Narrow" w:hAnsi="Arial Narrow" w:cs="Arial"/>
          <w:bCs/>
          <w:color w:val="auto"/>
          <w:sz w:val="22"/>
          <w:szCs w:val="22"/>
          <w:lang w:val="es-ES"/>
        </w:rPr>
        <w:t>,</w:t>
      </w:r>
      <w:r w:rsidR="00DD1831" w:rsidRPr="00616842">
        <w:rPr>
          <w:rStyle w:val="EndnoteReference"/>
          <w:rFonts w:ascii="Arial Narrow" w:hAnsi="Arial Narrow" w:cs="Arial"/>
          <w:bCs/>
          <w:color w:val="auto"/>
          <w:sz w:val="22"/>
          <w:szCs w:val="22"/>
          <w:lang w:val="es-ES"/>
        </w:rPr>
        <w:endnoteReference w:id="5"/>
      </w:r>
      <w:r w:rsidR="00DD1831" w:rsidRPr="00616842">
        <w:rPr>
          <w:rFonts w:ascii="Arial Narrow" w:hAnsi="Arial Narrow" w:cs="Arial"/>
          <w:bCs/>
          <w:color w:val="auto"/>
          <w:sz w:val="22"/>
          <w:szCs w:val="22"/>
          <w:lang w:val="es-ES"/>
        </w:rPr>
        <w:t>.</w:t>
      </w:r>
    </w:p>
    <w:p w:rsidR="00345D78" w:rsidRPr="000B22E7" w:rsidRDefault="005C2F9C"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lastRenderedPageBreak/>
        <w:t>Aunque los profesionales de la salud en los países encuestados parecen tener una buena comprensión del impacto de la nutrición excesiva - el 72 por ciento a nivel mundial y el 79 por ciento en América Latina cree que es posible que el niño reciba una dosis excesiva de algunos nutrientes – también se informa de que los padres pueden estar desproporcio</w:t>
      </w:r>
      <w:r w:rsidR="00292DE9" w:rsidRPr="00616842">
        <w:rPr>
          <w:rFonts w:ascii="Arial Narrow" w:hAnsi="Arial Narrow" w:cs="Arial"/>
          <w:bCs/>
          <w:color w:val="auto"/>
          <w:sz w:val="22"/>
          <w:szCs w:val="22"/>
          <w:lang w:val="es-ES"/>
        </w:rPr>
        <w:t>nadamente preocupados con la des</w:t>
      </w:r>
      <w:r w:rsidRPr="00616842">
        <w:rPr>
          <w:rFonts w:ascii="Arial Narrow" w:hAnsi="Arial Narrow" w:cs="Arial"/>
          <w:bCs/>
          <w:color w:val="auto"/>
          <w:sz w:val="22"/>
          <w:szCs w:val="22"/>
          <w:lang w:val="es-ES"/>
        </w:rPr>
        <w:t>nutrición</w:t>
      </w:r>
      <w:r w:rsidR="00DD1831" w:rsidRPr="00616842">
        <w:rPr>
          <w:rStyle w:val="EndnoteReference"/>
          <w:rFonts w:ascii="Arial Narrow" w:hAnsi="Arial Narrow" w:cs="Arial"/>
          <w:bCs/>
          <w:color w:val="auto"/>
          <w:sz w:val="22"/>
          <w:szCs w:val="22"/>
          <w:lang w:val="es-ES"/>
        </w:rPr>
        <w:endnoteReference w:customMarkFollows="1" w:id="6"/>
        <w:t>3,4</w:t>
      </w:r>
      <w:r w:rsidR="00DD1831" w:rsidRPr="00616842">
        <w:rPr>
          <w:rFonts w:ascii="Arial Narrow" w:hAnsi="Arial Narrow" w:cs="Arial"/>
          <w:bCs/>
          <w:color w:val="auto"/>
          <w:sz w:val="22"/>
          <w:szCs w:val="22"/>
          <w:lang w:val="es-ES"/>
        </w:rPr>
        <w:t xml:space="preserve">. </w:t>
      </w:r>
      <w:r w:rsidRPr="00616842">
        <w:rPr>
          <w:rFonts w:ascii="Arial Narrow" w:hAnsi="Arial Narrow" w:cs="Arial"/>
          <w:bCs/>
          <w:color w:val="auto"/>
          <w:sz w:val="22"/>
          <w:szCs w:val="22"/>
          <w:lang w:val="es-ES"/>
        </w:rPr>
        <w:t>Mientras que casi 8 de cada 10 profesionales de la Salud tanto a nivel mundial (76 por ciento) y en América Latina (79 por ciento) informaron que los padres están preocupados porque su hijo no recibe la suficiente cantidad de nutrientes, sólo el 43 por ciento a nivel mundial y el 64 por ciento en América Latina informó que los padres están preocupados porque su hijo este recibiendo dema</w:t>
      </w:r>
      <w:r w:rsidR="00DD1831" w:rsidRPr="00616842">
        <w:rPr>
          <w:rFonts w:ascii="Arial Narrow" w:hAnsi="Arial Narrow" w:cs="Arial"/>
          <w:bCs/>
          <w:color w:val="auto"/>
          <w:sz w:val="22"/>
          <w:szCs w:val="22"/>
          <w:lang w:val="es-ES"/>
        </w:rPr>
        <w:t>siadas cantidades de nutrientes</w:t>
      </w:r>
      <w:r w:rsidR="00DD1831" w:rsidRPr="00616842">
        <w:rPr>
          <w:rStyle w:val="EndnoteReference"/>
          <w:rFonts w:ascii="Arial Narrow" w:hAnsi="Arial Narrow" w:cs="Arial"/>
          <w:bCs/>
          <w:color w:val="auto"/>
          <w:sz w:val="22"/>
          <w:szCs w:val="22"/>
          <w:lang w:val="es-ES"/>
        </w:rPr>
        <w:endnoteReference w:customMarkFollows="1" w:id="7"/>
        <w:t>3,4</w:t>
      </w:r>
      <w:r w:rsidR="00DD1831" w:rsidRPr="00616842">
        <w:rPr>
          <w:rFonts w:ascii="Arial Narrow" w:hAnsi="Arial Narrow" w:cs="Arial"/>
          <w:bCs/>
          <w:color w:val="auto"/>
          <w:sz w:val="22"/>
          <w:szCs w:val="22"/>
          <w:lang w:val="es-ES"/>
        </w:rPr>
        <w:t>.</w:t>
      </w:r>
    </w:p>
    <w:p w:rsidR="005C2F9C" w:rsidRPr="00616842" w:rsidRDefault="00292DE9"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“Mal</w:t>
      </w:r>
      <w:r w:rsidR="00DD1831" w:rsidRPr="00616842">
        <w:rPr>
          <w:rFonts w:ascii="Arial Narrow" w:hAnsi="Arial Narrow" w:cs="Arial"/>
          <w:bCs/>
          <w:color w:val="auto"/>
          <w:sz w:val="22"/>
          <w:szCs w:val="22"/>
          <w:lang w:val="es-ES"/>
        </w:rPr>
        <w:t>nutrición”</w:t>
      </w:r>
      <w:r w:rsidR="005C2F9C" w:rsidRPr="00616842">
        <w:rPr>
          <w:rFonts w:ascii="Arial Narrow" w:hAnsi="Arial Narrow" w:cs="Arial"/>
          <w:bCs/>
          <w:color w:val="auto"/>
          <w:sz w:val="22"/>
          <w:szCs w:val="22"/>
          <w:lang w:val="es-ES"/>
        </w:rPr>
        <w:t xml:space="preserve"> El término - se define como las deficiencias, excesos o desequilibrios en la ingesta de energía, proteínas y/o otros nutrientes - al contrario de lo que se piensa comúnmente, en realidad se r</w:t>
      </w:r>
      <w:r w:rsidRPr="00616842">
        <w:rPr>
          <w:rFonts w:ascii="Arial Narrow" w:hAnsi="Arial Narrow" w:cs="Arial"/>
          <w:bCs/>
          <w:color w:val="auto"/>
          <w:sz w:val="22"/>
          <w:szCs w:val="22"/>
          <w:lang w:val="es-ES"/>
        </w:rPr>
        <w:t>efiere tanto a la desnutrición como a</w:t>
      </w:r>
      <w:r w:rsidR="005C2F9C" w:rsidRPr="00616842">
        <w:rPr>
          <w:rFonts w:ascii="Arial Narrow" w:hAnsi="Arial Narrow" w:cs="Arial"/>
          <w:bCs/>
          <w:color w:val="auto"/>
          <w:sz w:val="22"/>
          <w:szCs w:val="22"/>
          <w:lang w:val="es-ES"/>
        </w:rPr>
        <w:t xml:space="preserve"> la sobre nutrición", dijo </w:t>
      </w:r>
      <w:r w:rsidR="005C2F9C" w:rsidRPr="00F144B2">
        <w:rPr>
          <w:rFonts w:ascii="Arial Narrow" w:hAnsi="Arial Narrow" w:cs="Arial"/>
          <w:bCs/>
          <w:color w:val="auto"/>
          <w:sz w:val="22"/>
          <w:szCs w:val="22"/>
          <w:lang w:val="es-ES"/>
        </w:rPr>
        <w:t xml:space="preserve">el </w:t>
      </w:r>
      <w:r w:rsidR="00F144B2" w:rsidRPr="00F144B2">
        <w:rPr>
          <w:rFonts w:ascii="Arial Narrow" w:hAnsi="Arial Narrow" w:cs="Arial"/>
          <w:bCs/>
          <w:color w:val="auto"/>
          <w:sz w:val="22"/>
          <w:szCs w:val="22"/>
          <w:lang w:val="es-ES"/>
        </w:rPr>
        <w:t xml:space="preserve">Dr. Quevedo. </w:t>
      </w:r>
      <w:r w:rsidR="005C2F9C" w:rsidRPr="00F144B2">
        <w:rPr>
          <w:rFonts w:ascii="Arial Narrow" w:hAnsi="Arial Narrow" w:cs="Arial"/>
          <w:bCs/>
          <w:color w:val="auto"/>
          <w:sz w:val="22"/>
          <w:szCs w:val="22"/>
          <w:lang w:val="es-ES"/>
        </w:rPr>
        <w:t>"Los</w:t>
      </w:r>
      <w:r w:rsidR="005C2F9C" w:rsidRPr="00616842">
        <w:rPr>
          <w:rFonts w:ascii="Arial Narrow" w:hAnsi="Arial Narrow" w:cs="Arial"/>
          <w:bCs/>
          <w:color w:val="auto"/>
          <w:sz w:val="22"/>
          <w:szCs w:val="22"/>
          <w:lang w:val="es-ES"/>
        </w:rPr>
        <w:t xml:space="preserve"> resultados de la Investigación NOURISH subraya</w:t>
      </w:r>
      <w:r w:rsidRPr="00616842">
        <w:rPr>
          <w:rFonts w:ascii="Arial Narrow" w:hAnsi="Arial Narrow" w:cs="Arial"/>
          <w:bCs/>
          <w:color w:val="auto"/>
          <w:sz w:val="22"/>
          <w:szCs w:val="22"/>
          <w:lang w:val="es-ES"/>
        </w:rPr>
        <w:t>n</w:t>
      </w:r>
      <w:r w:rsidR="005C2F9C" w:rsidRPr="00616842">
        <w:rPr>
          <w:rFonts w:ascii="Arial Narrow" w:hAnsi="Arial Narrow" w:cs="Arial"/>
          <w:bCs/>
          <w:color w:val="auto"/>
          <w:sz w:val="22"/>
          <w:szCs w:val="22"/>
          <w:lang w:val="es-ES"/>
        </w:rPr>
        <w:t xml:space="preserve"> que el público puede no entender este concepto vital: una nutrición adecuada significa conseguir un equilibrio óptimo de nutrientes, y también gran parte de ciertos nutrientes - incluso aquellos que son importantes para el desarrollo de un niño - pueden influir negativamente en la salud a largo plazo. "</w:t>
      </w:r>
    </w:p>
    <w:p w:rsidR="005C2F9C" w:rsidRDefault="005C2F9C"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 xml:space="preserve">La nutrición durante los primeros años de vida es crucial para la salud y el bienestar de las personas en el resto de su vida. La tasa de crecimiento de un niño es un importante indicador de la salud en general y refleja el bienestar nutricional. Una adecuada tasa de ganancia de peso en la infancia y la niñez pueden conducir a resultados más positivos de peso </w:t>
      </w:r>
      <w:r w:rsidR="003F5FB5" w:rsidRPr="00616842">
        <w:rPr>
          <w:rFonts w:ascii="Arial Narrow" w:hAnsi="Arial Narrow" w:cs="Arial"/>
          <w:bCs/>
          <w:color w:val="auto"/>
          <w:sz w:val="22"/>
          <w:szCs w:val="22"/>
          <w:lang w:val="es-ES"/>
        </w:rPr>
        <w:t>en futuras etapas de la vida.</w:t>
      </w:r>
    </w:p>
    <w:p w:rsidR="005455B1" w:rsidRPr="00616842" w:rsidRDefault="005455B1" w:rsidP="00616842">
      <w:pPr>
        <w:autoSpaceDE w:val="0"/>
        <w:autoSpaceDN w:val="0"/>
        <w:adjustRightInd w:val="0"/>
        <w:spacing w:after="120" w:line="276" w:lineRule="auto"/>
        <w:ind w:right="142"/>
        <w:rPr>
          <w:rFonts w:ascii="Arial Narrow" w:hAnsi="Arial Narrow" w:cs="Arial"/>
          <w:bCs/>
          <w:color w:val="auto"/>
          <w:sz w:val="22"/>
          <w:szCs w:val="22"/>
          <w:lang w:val="es-ES"/>
        </w:rPr>
      </w:pPr>
    </w:p>
    <w:p w:rsidR="005C2F9C" w:rsidRPr="00616842" w:rsidRDefault="005C2F9C" w:rsidP="00616842">
      <w:pPr>
        <w:autoSpaceDE w:val="0"/>
        <w:autoSpaceDN w:val="0"/>
        <w:adjustRightInd w:val="0"/>
        <w:spacing w:after="120" w:line="276" w:lineRule="auto"/>
        <w:ind w:right="142"/>
        <w:rPr>
          <w:rFonts w:ascii="Arial Narrow" w:hAnsi="Arial Narrow" w:cs="Arial"/>
          <w:b/>
          <w:bCs/>
          <w:color w:val="auto"/>
          <w:sz w:val="22"/>
          <w:szCs w:val="22"/>
          <w:lang w:val="es-ES"/>
        </w:rPr>
      </w:pPr>
      <w:r w:rsidRPr="00616842">
        <w:rPr>
          <w:rFonts w:ascii="Arial Narrow" w:hAnsi="Arial Narrow" w:cs="Arial"/>
          <w:b/>
          <w:bCs/>
          <w:color w:val="auto"/>
          <w:sz w:val="22"/>
          <w:szCs w:val="22"/>
          <w:lang w:val="es-ES"/>
        </w:rPr>
        <w:t>Importancia de lograr la óptima nutrición balanceada</w:t>
      </w:r>
    </w:p>
    <w:p w:rsidR="005C2F9C" w:rsidRDefault="005C2F9C"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En América Latina, la Investigación NOURISH mostró que una gran mayoría de los profesionales de la salud - el 91 por ciento -  están "fuertemente" o "algo" de acuerdo en que un equilibrio óptimo de nutrientes, incluyendo proteínas, carbohidratos y grasas, juega un papel importante en el desarrollo de un niño.  En concreto, casi 9 de cada 10 (88 por ciento) profesionales de la Salud dijo que los niveles adecuados de micro y macronutrientes son "muy" o "algo" importantes para el cerebro y el desarrollo visual y físico, y el 91 por ciento dijo que un nivel óptimo de proteínas en la dieta es "muy" o "algo" importante para los niños en crecimiento.</w:t>
      </w:r>
    </w:p>
    <w:p w:rsidR="005455B1" w:rsidRPr="00616842" w:rsidRDefault="005455B1" w:rsidP="00616842">
      <w:pPr>
        <w:autoSpaceDE w:val="0"/>
        <w:autoSpaceDN w:val="0"/>
        <w:adjustRightInd w:val="0"/>
        <w:spacing w:after="120" w:line="276" w:lineRule="auto"/>
        <w:ind w:right="142"/>
        <w:rPr>
          <w:rFonts w:ascii="Arial Narrow" w:hAnsi="Arial Narrow" w:cs="Arial"/>
          <w:b/>
          <w:bCs/>
          <w:color w:val="auto"/>
          <w:sz w:val="22"/>
          <w:szCs w:val="22"/>
          <w:lang w:val="es-ES"/>
        </w:rPr>
      </w:pPr>
    </w:p>
    <w:p w:rsidR="005C2F9C" w:rsidRPr="00616842" w:rsidRDefault="005C2F9C" w:rsidP="00616842">
      <w:pPr>
        <w:autoSpaceDE w:val="0"/>
        <w:autoSpaceDN w:val="0"/>
        <w:adjustRightInd w:val="0"/>
        <w:spacing w:after="120" w:line="276" w:lineRule="auto"/>
        <w:ind w:right="142"/>
        <w:rPr>
          <w:rFonts w:ascii="Arial Narrow" w:hAnsi="Arial Narrow" w:cs="Arial"/>
          <w:b/>
          <w:bCs/>
          <w:color w:val="auto"/>
          <w:sz w:val="22"/>
          <w:szCs w:val="22"/>
          <w:lang w:val="es-ES"/>
        </w:rPr>
      </w:pPr>
      <w:r w:rsidRPr="00616842">
        <w:rPr>
          <w:rFonts w:ascii="Arial Narrow" w:hAnsi="Arial Narrow" w:cs="Arial"/>
          <w:b/>
          <w:bCs/>
          <w:color w:val="auto"/>
          <w:sz w:val="22"/>
          <w:szCs w:val="22"/>
          <w:lang w:val="es-ES"/>
        </w:rPr>
        <w:t xml:space="preserve">Acerca de la Investigación NOURISH </w:t>
      </w:r>
    </w:p>
    <w:p w:rsidR="005C2F9C" w:rsidRPr="00616842" w:rsidRDefault="005C2F9C"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Para entender mejor las percepciones y actitudes hacia la nutrición infantil, Braun Research, Inc. (BRI) realizó una encuesta global de los profesionales de la salud (PS) en nombre Pfizer Nutrition. Un total de 1.203 profesionales de la Salud fueron encuestados entre septiembre y noviembre de 2010. Los resultados se basaron en las respuestas de 100 profesionales de la Salud en Australia, China, Egipto, Grecia, Indonesia, Irlanda, México, Filipinas, Arabia Saudita, Tailandia, el Reino Unido y Venezuela. De los profesionales sanitarios encuestados, un mínimo de 35% de sus pacientes son niños de 0-5 años. Los Profesionales de la Salud se definieron para incluir a los médicos generales (17%), los pediatras (57%), enfermeras de pediatría (13%), enfermeras (10%), otros (3%). Globalmente, la encuesta tiene un margen de error de + / - 2,83% a un nivel de confianza del 95%; específica a los resultados regionales de América Latina, el margen de error es de + / - 6,93% a un nivel de confianza del 95%.</w:t>
      </w:r>
    </w:p>
    <w:p w:rsidR="005455B1" w:rsidRDefault="005455B1" w:rsidP="00616842">
      <w:pPr>
        <w:autoSpaceDE w:val="0"/>
        <w:autoSpaceDN w:val="0"/>
        <w:adjustRightInd w:val="0"/>
        <w:spacing w:after="120" w:line="276" w:lineRule="auto"/>
        <w:ind w:right="142"/>
        <w:rPr>
          <w:rFonts w:ascii="Arial Narrow" w:hAnsi="Arial Narrow" w:cs="Arial"/>
          <w:b/>
          <w:bCs/>
          <w:color w:val="auto"/>
          <w:sz w:val="22"/>
          <w:szCs w:val="22"/>
          <w:lang w:val="es-ES"/>
        </w:rPr>
      </w:pPr>
    </w:p>
    <w:p w:rsidR="005455B1" w:rsidRDefault="005455B1" w:rsidP="00616842">
      <w:pPr>
        <w:autoSpaceDE w:val="0"/>
        <w:autoSpaceDN w:val="0"/>
        <w:adjustRightInd w:val="0"/>
        <w:spacing w:after="120" w:line="276" w:lineRule="auto"/>
        <w:ind w:right="142"/>
        <w:rPr>
          <w:rFonts w:ascii="Arial Narrow" w:hAnsi="Arial Narrow" w:cs="Arial"/>
          <w:b/>
          <w:bCs/>
          <w:color w:val="auto"/>
          <w:sz w:val="22"/>
          <w:szCs w:val="22"/>
          <w:lang w:val="es-ES"/>
        </w:rPr>
      </w:pPr>
    </w:p>
    <w:p w:rsidR="00DD1831" w:rsidRPr="00616842" w:rsidRDefault="00DD1831" w:rsidP="00616842">
      <w:pPr>
        <w:autoSpaceDE w:val="0"/>
        <w:autoSpaceDN w:val="0"/>
        <w:adjustRightInd w:val="0"/>
        <w:spacing w:after="120" w:line="276" w:lineRule="auto"/>
        <w:ind w:right="142"/>
        <w:rPr>
          <w:rFonts w:ascii="Arial Narrow" w:hAnsi="Arial Narrow" w:cs="Arial"/>
          <w:b/>
          <w:bCs/>
          <w:color w:val="auto"/>
          <w:sz w:val="22"/>
          <w:szCs w:val="22"/>
          <w:lang w:val="es-ES"/>
        </w:rPr>
      </w:pPr>
      <w:r w:rsidRPr="00616842">
        <w:rPr>
          <w:rFonts w:ascii="Arial Narrow" w:hAnsi="Arial Narrow" w:cs="Arial"/>
          <w:b/>
          <w:bCs/>
          <w:color w:val="auto"/>
          <w:sz w:val="22"/>
          <w:szCs w:val="22"/>
          <w:lang w:val="es-ES"/>
        </w:rPr>
        <w:lastRenderedPageBreak/>
        <w:t xml:space="preserve">Acerca de Pfizer Nutrition </w:t>
      </w:r>
    </w:p>
    <w:p w:rsidR="00DD1831" w:rsidRPr="00616842" w:rsidRDefault="00DD1831"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Pfizer Nutrition, anteriormente Wyeth Nutrition, es una unidad de negocios de Pfizer Inc. que ofrece productos nutricionales científicamente diseñados para satisfacer las necesidades tanto de niños, como de mujeres embarazadas y en periodo de lactancia. Nuestra visión es convertirnos en la empresa de nutrición más confiable a nivel mundial, ofreciendo salud y bienestar a través de investigaciones científicas, el desarrollo y entrega de innovación y alta calidad en los productos que ofrecemos.</w:t>
      </w:r>
    </w:p>
    <w:p w:rsidR="00DD1831" w:rsidRPr="00616842" w:rsidRDefault="00DD1831" w:rsidP="00616842">
      <w:pPr>
        <w:autoSpaceDE w:val="0"/>
        <w:autoSpaceDN w:val="0"/>
        <w:adjustRightInd w:val="0"/>
        <w:spacing w:after="120" w:line="276" w:lineRule="auto"/>
        <w:ind w:right="142"/>
        <w:rPr>
          <w:rFonts w:ascii="Arial Narrow" w:hAnsi="Arial Narrow" w:cs="Arial"/>
          <w:bCs/>
          <w:color w:val="auto"/>
          <w:sz w:val="22"/>
          <w:szCs w:val="22"/>
          <w:lang w:val="es-ES"/>
        </w:rPr>
      </w:pPr>
      <w:r w:rsidRPr="00616842">
        <w:rPr>
          <w:rFonts w:ascii="Arial Narrow" w:hAnsi="Arial Narrow" w:cs="Arial"/>
          <w:bCs/>
          <w:color w:val="auto"/>
          <w:sz w:val="22"/>
          <w:szCs w:val="22"/>
          <w:lang w:val="es-ES"/>
        </w:rPr>
        <w:t>La leche materna exclusiva es el mejor alimento para el bebé en los 6 primeros meses de vida.</w:t>
      </w:r>
    </w:p>
    <w:p w:rsidR="00B205AB" w:rsidRDefault="00B205AB" w:rsidP="00DD1831">
      <w:pPr>
        <w:autoSpaceDE w:val="0"/>
        <w:autoSpaceDN w:val="0"/>
        <w:adjustRightInd w:val="0"/>
        <w:spacing w:after="120" w:line="276" w:lineRule="auto"/>
        <w:ind w:right="142"/>
        <w:rPr>
          <w:rFonts w:cs="Arial"/>
          <w:bCs/>
          <w:i/>
          <w:color w:val="auto"/>
          <w:sz w:val="22"/>
          <w:szCs w:val="22"/>
          <w:lang w:val="es-ES"/>
        </w:rPr>
      </w:pPr>
    </w:p>
    <w:p w:rsidR="003E3030" w:rsidRPr="00616842" w:rsidRDefault="003E3030" w:rsidP="000B22E7">
      <w:pPr>
        <w:autoSpaceDE w:val="0"/>
        <w:autoSpaceDN w:val="0"/>
        <w:adjustRightInd w:val="0"/>
        <w:spacing w:after="120" w:line="276" w:lineRule="auto"/>
        <w:ind w:right="142"/>
        <w:rPr>
          <w:rFonts w:ascii="Arial Narrow" w:hAnsi="Arial Narrow" w:cs="Arial"/>
          <w:b/>
          <w:bCs/>
          <w:color w:val="auto"/>
          <w:sz w:val="20"/>
          <w:lang w:val="es-ES"/>
        </w:rPr>
      </w:pPr>
      <w:r w:rsidRPr="00616842">
        <w:rPr>
          <w:rFonts w:ascii="Arial Narrow" w:hAnsi="Arial Narrow" w:cs="Arial"/>
          <w:bCs/>
          <w:i/>
          <w:color w:val="auto"/>
          <w:sz w:val="20"/>
          <w:lang w:val="es-ES"/>
        </w:rPr>
        <w:t>Pfizer Nutrition está comprometido con el desarrollo de productos innovadores que entreguen los últimos avances en nutrición infantil. Como compañía continuamos aprendiendo más acerca de la salud y el desarrollo de los niños, y continuamente pensamos maneras innovadoras para aprovechar la tecnología y la investigación para mejorar aún más nuestros productos. Nuestros productos basados en la c</w:t>
      </w:r>
      <w:r w:rsidR="00787A86" w:rsidRPr="00616842">
        <w:rPr>
          <w:rFonts w:ascii="Arial Narrow" w:hAnsi="Arial Narrow" w:cs="Arial"/>
          <w:bCs/>
          <w:i/>
          <w:color w:val="auto"/>
          <w:sz w:val="20"/>
          <w:lang w:val="es-ES"/>
        </w:rPr>
        <w:t xml:space="preserve">iencia ofrecen nutrientes clave </w:t>
      </w:r>
      <w:r w:rsidRPr="00616842">
        <w:rPr>
          <w:rFonts w:ascii="Arial Narrow" w:hAnsi="Arial Narrow" w:cs="Arial"/>
          <w:bCs/>
          <w:i/>
          <w:color w:val="auto"/>
          <w:sz w:val="20"/>
          <w:lang w:val="es-ES"/>
        </w:rPr>
        <w:t xml:space="preserve"> y vitaminas a infantes y niños pequeños en una etapa en la que sus cerebros y cuerpos se están desarrollando rápidamente, estableciendo el escenario para una vida de salud y bienestar.</w:t>
      </w:r>
    </w:p>
    <w:p w:rsidR="00C64115" w:rsidRPr="00616842" w:rsidRDefault="00C64115" w:rsidP="000B22E7">
      <w:pPr>
        <w:autoSpaceDE w:val="0"/>
        <w:autoSpaceDN w:val="0"/>
        <w:adjustRightInd w:val="0"/>
        <w:spacing w:line="276" w:lineRule="auto"/>
        <w:ind w:right="142"/>
        <w:rPr>
          <w:rFonts w:ascii="Arial Narrow" w:hAnsi="Arial Narrow" w:cs="Arial"/>
          <w:bCs/>
          <w:i/>
          <w:color w:val="auto"/>
          <w:sz w:val="20"/>
          <w:lang w:val="es-ES"/>
        </w:rPr>
      </w:pPr>
      <w:r w:rsidRPr="00616842">
        <w:rPr>
          <w:rFonts w:ascii="Arial Narrow" w:hAnsi="Arial Narrow" w:cs="Arial"/>
          <w:bCs/>
          <w:i/>
          <w:color w:val="auto"/>
          <w:sz w:val="20"/>
          <w:lang w:val="es-ES"/>
        </w:rPr>
        <w:t xml:space="preserve">La leche </w:t>
      </w:r>
      <w:r w:rsidR="00ED459E">
        <w:rPr>
          <w:rFonts w:ascii="Arial Narrow" w:hAnsi="Arial Narrow" w:cs="Arial"/>
          <w:bCs/>
          <w:i/>
          <w:color w:val="auto"/>
          <w:sz w:val="20"/>
          <w:lang w:val="es-ES"/>
        </w:rPr>
        <w:t xml:space="preserve">materna </w:t>
      </w:r>
      <w:r w:rsidRPr="00616842">
        <w:rPr>
          <w:rFonts w:ascii="Arial Narrow" w:hAnsi="Arial Narrow" w:cs="Arial"/>
          <w:bCs/>
          <w:i/>
          <w:color w:val="auto"/>
          <w:sz w:val="20"/>
          <w:lang w:val="es-ES"/>
        </w:rPr>
        <w:t xml:space="preserve">es lo mejor para los bebés. Una buena nutrición de la madre es importante para la preparación y el mantenimiento de la leche materna. La introducción de la alimentación parcial con botella puede afectar negativamente la alimentación con leche materna y revertir la decisión del bebé de no alimentarse con leche materna puede ser difícil. El Consejo del profesional debe ser tenido en cuenta para la alimentación de los bebés. Las fórmulas infantiles deben ser usadas directamente. El uso inadecuado o innecesario de las fórmulas infantiles puede llegar a producir efectos adversos para la salud. Implicaciones sociales y financieras deben ser consideradas a la hora de seleccionar un método para la alimentación del bebé. </w:t>
      </w:r>
    </w:p>
    <w:p w:rsidR="001C528C" w:rsidRPr="00616842" w:rsidRDefault="001C528C" w:rsidP="007C143D">
      <w:pPr>
        <w:autoSpaceDE w:val="0"/>
        <w:autoSpaceDN w:val="0"/>
        <w:adjustRightInd w:val="0"/>
        <w:spacing w:after="120" w:line="276" w:lineRule="auto"/>
        <w:ind w:right="142"/>
        <w:rPr>
          <w:rFonts w:ascii="Arial Narrow" w:hAnsi="Arial Narrow" w:cs="Arial"/>
          <w:b/>
          <w:bCs/>
          <w:color w:val="auto"/>
          <w:sz w:val="20"/>
          <w:lang w:val="es-ES"/>
        </w:rPr>
      </w:pPr>
    </w:p>
    <w:p w:rsidR="003932FE" w:rsidRPr="00155E56" w:rsidRDefault="003932FE" w:rsidP="007C143D">
      <w:pPr>
        <w:autoSpaceDE w:val="0"/>
        <w:autoSpaceDN w:val="0"/>
        <w:adjustRightInd w:val="0"/>
        <w:spacing w:after="120" w:line="276" w:lineRule="auto"/>
        <w:ind w:right="142"/>
        <w:rPr>
          <w:rFonts w:cs="Arial"/>
          <w:bCs/>
          <w:color w:val="auto"/>
          <w:sz w:val="22"/>
          <w:szCs w:val="22"/>
          <w:lang w:val="es-CL"/>
        </w:rPr>
      </w:pPr>
    </w:p>
    <w:sectPr w:rsidR="003932FE" w:rsidRPr="00155E56" w:rsidSect="00340337">
      <w:headerReference w:type="default" r:id="rId11"/>
      <w:endnotePr>
        <w:numFmt w:val="decimal"/>
      </w:endnotePr>
      <w:pgSz w:w="11907" w:h="16840" w:code="9"/>
      <w:pgMar w:top="1440" w:right="1080" w:bottom="1440" w:left="1080" w:header="709"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D6" w:rsidRDefault="00504DD6" w:rsidP="003932FE">
      <w:pPr>
        <w:spacing w:line="240" w:lineRule="auto"/>
      </w:pPr>
      <w:r>
        <w:separator/>
      </w:r>
    </w:p>
  </w:endnote>
  <w:endnote w:type="continuationSeparator" w:id="1">
    <w:p w:rsidR="00504DD6" w:rsidRDefault="00504DD6" w:rsidP="003932FE">
      <w:pPr>
        <w:spacing w:line="240" w:lineRule="auto"/>
      </w:pPr>
      <w:r>
        <w:continuationSeparator/>
      </w:r>
    </w:p>
  </w:endnote>
  <w:endnote w:id="2">
    <w:p w:rsidR="00DD1831" w:rsidRPr="00616842" w:rsidRDefault="00DD1831">
      <w:pPr>
        <w:pStyle w:val="EndnoteText"/>
        <w:rPr>
          <w:rFonts w:ascii="Arial Narrow" w:hAnsi="Arial Narrow"/>
          <w:sz w:val="16"/>
          <w:szCs w:val="16"/>
          <w:lang w:val="en-US"/>
        </w:rPr>
      </w:pPr>
      <w:r>
        <w:rPr>
          <w:rStyle w:val="EndnoteReference"/>
        </w:rPr>
        <w:endnoteRef/>
      </w:r>
      <w:hyperlink r:id="rId1" w:history="1">
        <w:r w:rsidRPr="00616842">
          <w:rPr>
            <w:rStyle w:val="Hyperlink"/>
            <w:rFonts w:ascii="Arial Narrow" w:hAnsi="Arial Narrow" w:cs="Arial"/>
            <w:sz w:val="16"/>
            <w:szCs w:val="16"/>
            <w:lang w:val="en-US"/>
          </w:rPr>
          <w:t>World Health Organization. Obesity and Overweight. World Health Organization: Geneva, Switzerland. March 2011.</w:t>
        </w:r>
      </w:hyperlink>
      <w:r w:rsidRPr="00616842">
        <w:rPr>
          <w:rFonts w:ascii="Arial Narrow" w:hAnsi="Arial Narrow" w:cs="Arial"/>
          <w:sz w:val="16"/>
          <w:szCs w:val="16"/>
          <w:lang w:val="en-US"/>
        </w:rPr>
        <w:t xml:space="preserve"> </w:t>
      </w:r>
      <w:hyperlink r:id="rId2" w:history="1">
        <w:r w:rsidRPr="00616842">
          <w:rPr>
            <w:rStyle w:val="Hyperlink"/>
            <w:rFonts w:ascii="Arial Narrow" w:hAnsi="Arial Narrow" w:cs="Arial"/>
            <w:sz w:val="16"/>
            <w:szCs w:val="16"/>
            <w:lang w:val="en-US"/>
          </w:rPr>
          <w:t>http://www.who.int/mediacentre/factsheets/fs311/en/index.html</w:t>
        </w:r>
      </w:hyperlink>
      <w:r w:rsidRPr="00616842">
        <w:rPr>
          <w:rFonts w:ascii="Arial Narrow" w:hAnsi="Arial Narrow" w:cs="Arial"/>
          <w:sz w:val="16"/>
          <w:szCs w:val="16"/>
          <w:lang w:val="en-US"/>
        </w:rPr>
        <w:t>. [Accessed April 26, 2011]</w:t>
      </w:r>
    </w:p>
  </w:endnote>
  <w:endnote w:id="3">
    <w:p w:rsidR="00DD1831" w:rsidRPr="00616842" w:rsidRDefault="00DD1831">
      <w:pPr>
        <w:pStyle w:val="EndnoteText"/>
        <w:rPr>
          <w:rFonts w:ascii="Arial Narrow" w:hAnsi="Arial Narrow"/>
          <w:sz w:val="16"/>
          <w:szCs w:val="16"/>
          <w:lang w:val="en-US"/>
        </w:rPr>
      </w:pPr>
      <w:r w:rsidRPr="00616842">
        <w:rPr>
          <w:rStyle w:val="EndnoteReference"/>
          <w:rFonts w:ascii="Arial Narrow" w:hAnsi="Arial Narrow"/>
          <w:sz w:val="16"/>
          <w:szCs w:val="16"/>
        </w:rPr>
        <w:endnoteRef/>
      </w:r>
      <w:r w:rsidRPr="00616842">
        <w:rPr>
          <w:rFonts w:ascii="Arial Narrow" w:hAnsi="Arial Narrow"/>
          <w:sz w:val="16"/>
          <w:szCs w:val="16"/>
          <w:lang w:val="en-US"/>
        </w:rPr>
        <w:t xml:space="preserve"> </w:t>
      </w:r>
      <w:r w:rsidRPr="00616842">
        <w:rPr>
          <w:rFonts w:ascii="Arial Narrow" w:hAnsi="Arial Narrow" w:cs="Arial"/>
          <w:sz w:val="16"/>
          <w:szCs w:val="16"/>
          <w:lang w:val="en-US"/>
        </w:rPr>
        <w:t>Data on file. Pfizer Nutrition. (Maple Reformulations: Second Age, Third Age, Fourth Age. 29 March 2010).</w:t>
      </w:r>
    </w:p>
  </w:endnote>
  <w:endnote w:id="4">
    <w:p w:rsidR="00DD1831" w:rsidRPr="00616842" w:rsidRDefault="00DD1831">
      <w:pPr>
        <w:pStyle w:val="EndnoteText"/>
        <w:rPr>
          <w:rFonts w:ascii="Arial Narrow" w:hAnsi="Arial Narrow"/>
          <w:sz w:val="16"/>
          <w:szCs w:val="16"/>
          <w:lang w:val="en-US"/>
        </w:rPr>
      </w:pPr>
      <w:r w:rsidRPr="00616842">
        <w:rPr>
          <w:rStyle w:val="EndnoteReference"/>
          <w:rFonts w:ascii="Arial Narrow" w:hAnsi="Arial Narrow"/>
          <w:sz w:val="16"/>
          <w:szCs w:val="16"/>
        </w:rPr>
        <w:endnoteRef/>
      </w:r>
      <w:r w:rsidRPr="00616842">
        <w:rPr>
          <w:rFonts w:ascii="Arial Narrow" w:hAnsi="Arial Narrow"/>
          <w:sz w:val="16"/>
          <w:szCs w:val="16"/>
          <w:lang w:val="en-US"/>
        </w:rPr>
        <w:t xml:space="preserve"> </w:t>
      </w:r>
      <w:r w:rsidRPr="00616842">
        <w:rPr>
          <w:rFonts w:ascii="Arial Narrow" w:hAnsi="Arial Narrow" w:cs="Arial"/>
          <w:sz w:val="16"/>
          <w:szCs w:val="16"/>
          <w:lang w:val="en-US"/>
        </w:rPr>
        <w:t>Braun Research. 2010 NOURISH (</w:t>
      </w:r>
      <w:r w:rsidRPr="00616842">
        <w:rPr>
          <w:rFonts w:ascii="Arial Narrow" w:hAnsi="Arial Narrow" w:cs="Arial"/>
          <w:i/>
          <w:sz w:val="16"/>
          <w:szCs w:val="16"/>
          <w:lang w:val="en-US"/>
        </w:rPr>
        <w:t>K</w:t>
      </w:r>
      <w:r w:rsidRPr="00616842">
        <w:rPr>
          <w:rFonts w:ascii="Arial Narrow" w:hAnsi="Arial Narrow" w:cs="Arial"/>
          <w:b/>
          <w:bCs/>
          <w:i/>
          <w:sz w:val="16"/>
          <w:szCs w:val="16"/>
          <w:lang w:val="en-US"/>
        </w:rPr>
        <w:t>NO</w:t>
      </w:r>
      <w:r w:rsidRPr="00616842">
        <w:rPr>
          <w:rFonts w:ascii="Arial Narrow" w:hAnsi="Arial Narrow" w:cs="Arial"/>
          <w:i/>
          <w:sz w:val="16"/>
          <w:szCs w:val="16"/>
          <w:lang w:val="en-US"/>
        </w:rPr>
        <w:t xml:space="preserve">wledge, </w:t>
      </w:r>
      <w:r w:rsidRPr="00616842">
        <w:rPr>
          <w:rFonts w:ascii="Arial Narrow" w:hAnsi="Arial Narrow" w:cs="Arial"/>
          <w:b/>
          <w:bCs/>
          <w:i/>
          <w:sz w:val="16"/>
          <w:szCs w:val="16"/>
          <w:lang w:val="en-US"/>
        </w:rPr>
        <w:t>U</w:t>
      </w:r>
      <w:r w:rsidRPr="00616842">
        <w:rPr>
          <w:rFonts w:ascii="Arial Narrow" w:hAnsi="Arial Narrow" w:cs="Arial"/>
          <w:i/>
          <w:sz w:val="16"/>
          <w:szCs w:val="16"/>
          <w:lang w:val="en-US"/>
        </w:rPr>
        <w:t>nde</w:t>
      </w:r>
      <w:r w:rsidRPr="00616842">
        <w:rPr>
          <w:rFonts w:ascii="Arial Narrow" w:hAnsi="Arial Narrow" w:cs="Arial"/>
          <w:b/>
          <w:bCs/>
          <w:i/>
          <w:sz w:val="16"/>
          <w:szCs w:val="16"/>
          <w:lang w:val="en-US"/>
        </w:rPr>
        <w:t>R</w:t>
      </w:r>
      <w:r w:rsidRPr="00616842">
        <w:rPr>
          <w:rFonts w:ascii="Arial Narrow" w:hAnsi="Arial Narrow" w:cs="Arial"/>
          <w:i/>
          <w:sz w:val="16"/>
          <w:szCs w:val="16"/>
          <w:lang w:val="en-US"/>
        </w:rPr>
        <w:t xml:space="preserve">standing &amp; </w:t>
      </w:r>
      <w:r w:rsidRPr="00616842">
        <w:rPr>
          <w:rFonts w:ascii="Arial Narrow" w:hAnsi="Arial Narrow" w:cs="Arial"/>
          <w:b/>
          <w:bCs/>
          <w:i/>
          <w:sz w:val="16"/>
          <w:szCs w:val="16"/>
          <w:lang w:val="en-US"/>
        </w:rPr>
        <w:t>I</w:t>
      </w:r>
      <w:r w:rsidRPr="00616842">
        <w:rPr>
          <w:rFonts w:ascii="Arial Narrow" w:hAnsi="Arial Narrow" w:cs="Arial"/>
          <w:i/>
          <w:sz w:val="16"/>
          <w:szCs w:val="16"/>
          <w:lang w:val="en-US"/>
        </w:rPr>
        <w:t>nsight</w:t>
      </w:r>
      <w:r w:rsidRPr="00616842">
        <w:rPr>
          <w:rFonts w:ascii="Arial Narrow" w:hAnsi="Arial Narrow" w:cs="Arial"/>
          <w:b/>
          <w:bCs/>
          <w:i/>
          <w:sz w:val="16"/>
          <w:szCs w:val="16"/>
          <w:lang w:val="en-US"/>
        </w:rPr>
        <w:t>S</w:t>
      </w:r>
      <w:r w:rsidRPr="00616842">
        <w:rPr>
          <w:rFonts w:ascii="Arial Narrow" w:hAnsi="Arial Narrow" w:cs="Arial"/>
          <w:i/>
          <w:sz w:val="16"/>
          <w:szCs w:val="16"/>
          <w:lang w:val="en-US"/>
        </w:rPr>
        <w:t xml:space="preserve"> Into C</w:t>
      </w:r>
      <w:r w:rsidRPr="00616842">
        <w:rPr>
          <w:rFonts w:ascii="Arial Narrow" w:hAnsi="Arial Narrow" w:cs="Arial"/>
          <w:b/>
          <w:bCs/>
          <w:i/>
          <w:sz w:val="16"/>
          <w:szCs w:val="16"/>
          <w:lang w:val="en-US"/>
        </w:rPr>
        <w:t>H</w:t>
      </w:r>
      <w:r w:rsidRPr="00616842">
        <w:rPr>
          <w:rFonts w:ascii="Arial Narrow" w:hAnsi="Arial Narrow" w:cs="Arial"/>
          <w:i/>
          <w:sz w:val="16"/>
          <w:szCs w:val="16"/>
          <w:lang w:val="en-US"/>
        </w:rPr>
        <w:t>ild Nutrition</w:t>
      </w:r>
      <w:r w:rsidRPr="00616842">
        <w:rPr>
          <w:rFonts w:ascii="Arial Narrow" w:hAnsi="Arial Narrow" w:cs="Arial"/>
          <w:sz w:val="16"/>
          <w:szCs w:val="16"/>
          <w:lang w:val="en-US"/>
        </w:rPr>
        <w:t>) Survey – Latin America Regional Results. 2010.</w:t>
      </w:r>
    </w:p>
  </w:endnote>
  <w:endnote w:id="5">
    <w:p w:rsidR="00DD1831" w:rsidRPr="00616842" w:rsidRDefault="00DD1831">
      <w:pPr>
        <w:pStyle w:val="EndnoteText"/>
        <w:rPr>
          <w:rFonts w:ascii="Arial Narrow" w:hAnsi="Arial Narrow"/>
          <w:sz w:val="16"/>
          <w:szCs w:val="16"/>
          <w:lang w:val="es-CO"/>
        </w:rPr>
      </w:pPr>
      <w:r w:rsidRPr="00616842">
        <w:rPr>
          <w:rStyle w:val="EndnoteReference"/>
          <w:rFonts w:ascii="Arial Narrow" w:hAnsi="Arial Narrow"/>
          <w:sz w:val="16"/>
          <w:szCs w:val="16"/>
        </w:rPr>
        <w:endnoteRef/>
      </w:r>
      <w:r w:rsidRPr="00616842">
        <w:rPr>
          <w:rFonts w:ascii="Arial Narrow" w:hAnsi="Arial Narrow"/>
          <w:sz w:val="16"/>
          <w:szCs w:val="16"/>
          <w:lang w:val="en-US"/>
        </w:rPr>
        <w:t xml:space="preserve"> </w:t>
      </w:r>
      <w:r w:rsidRPr="00616842">
        <w:rPr>
          <w:rFonts w:ascii="Arial Narrow" w:hAnsi="Arial Narrow" w:cs="Arial"/>
          <w:sz w:val="16"/>
          <w:szCs w:val="16"/>
          <w:lang w:val="en-US"/>
        </w:rPr>
        <w:t>Braun Research. 2010 NOURISH (</w:t>
      </w:r>
      <w:r w:rsidRPr="00616842">
        <w:rPr>
          <w:rFonts w:ascii="Arial Narrow" w:hAnsi="Arial Narrow" w:cs="Arial"/>
          <w:i/>
          <w:sz w:val="16"/>
          <w:szCs w:val="16"/>
          <w:lang w:val="en-US"/>
        </w:rPr>
        <w:t>K</w:t>
      </w:r>
      <w:r w:rsidRPr="00616842">
        <w:rPr>
          <w:rFonts w:ascii="Arial Narrow" w:hAnsi="Arial Narrow" w:cs="Arial"/>
          <w:b/>
          <w:bCs/>
          <w:i/>
          <w:sz w:val="16"/>
          <w:szCs w:val="16"/>
          <w:lang w:val="en-US"/>
        </w:rPr>
        <w:t>NO</w:t>
      </w:r>
      <w:r w:rsidRPr="00616842">
        <w:rPr>
          <w:rFonts w:ascii="Arial Narrow" w:hAnsi="Arial Narrow" w:cs="Arial"/>
          <w:i/>
          <w:sz w:val="16"/>
          <w:szCs w:val="16"/>
          <w:lang w:val="en-US"/>
        </w:rPr>
        <w:t xml:space="preserve">wledge, </w:t>
      </w:r>
      <w:r w:rsidRPr="00616842">
        <w:rPr>
          <w:rFonts w:ascii="Arial Narrow" w:hAnsi="Arial Narrow" w:cs="Arial"/>
          <w:b/>
          <w:bCs/>
          <w:i/>
          <w:sz w:val="16"/>
          <w:szCs w:val="16"/>
          <w:lang w:val="en-US"/>
        </w:rPr>
        <w:t>U</w:t>
      </w:r>
      <w:r w:rsidRPr="00616842">
        <w:rPr>
          <w:rFonts w:ascii="Arial Narrow" w:hAnsi="Arial Narrow" w:cs="Arial"/>
          <w:i/>
          <w:sz w:val="16"/>
          <w:szCs w:val="16"/>
          <w:lang w:val="en-US"/>
        </w:rPr>
        <w:t>nde</w:t>
      </w:r>
      <w:r w:rsidRPr="00616842">
        <w:rPr>
          <w:rFonts w:ascii="Arial Narrow" w:hAnsi="Arial Narrow" w:cs="Arial"/>
          <w:b/>
          <w:bCs/>
          <w:i/>
          <w:sz w:val="16"/>
          <w:szCs w:val="16"/>
          <w:lang w:val="en-US"/>
        </w:rPr>
        <w:t>R</w:t>
      </w:r>
      <w:r w:rsidRPr="00616842">
        <w:rPr>
          <w:rFonts w:ascii="Arial Narrow" w:hAnsi="Arial Narrow" w:cs="Arial"/>
          <w:i/>
          <w:sz w:val="16"/>
          <w:szCs w:val="16"/>
          <w:lang w:val="en-US"/>
        </w:rPr>
        <w:t xml:space="preserve">standing &amp; </w:t>
      </w:r>
      <w:r w:rsidRPr="00616842">
        <w:rPr>
          <w:rFonts w:ascii="Arial Narrow" w:hAnsi="Arial Narrow" w:cs="Arial"/>
          <w:b/>
          <w:bCs/>
          <w:i/>
          <w:sz w:val="16"/>
          <w:szCs w:val="16"/>
          <w:lang w:val="en-US"/>
        </w:rPr>
        <w:t>I</w:t>
      </w:r>
      <w:r w:rsidRPr="00616842">
        <w:rPr>
          <w:rFonts w:ascii="Arial Narrow" w:hAnsi="Arial Narrow" w:cs="Arial"/>
          <w:i/>
          <w:sz w:val="16"/>
          <w:szCs w:val="16"/>
          <w:lang w:val="en-US"/>
        </w:rPr>
        <w:t>nsight</w:t>
      </w:r>
      <w:r w:rsidRPr="00616842">
        <w:rPr>
          <w:rFonts w:ascii="Arial Narrow" w:hAnsi="Arial Narrow" w:cs="Arial"/>
          <w:b/>
          <w:bCs/>
          <w:i/>
          <w:sz w:val="16"/>
          <w:szCs w:val="16"/>
          <w:lang w:val="en-US"/>
        </w:rPr>
        <w:t>S</w:t>
      </w:r>
      <w:r w:rsidRPr="00616842">
        <w:rPr>
          <w:rFonts w:ascii="Arial Narrow" w:hAnsi="Arial Narrow" w:cs="Arial"/>
          <w:i/>
          <w:sz w:val="16"/>
          <w:szCs w:val="16"/>
          <w:lang w:val="en-US"/>
        </w:rPr>
        <w:t xml:space="preserve"> Into C</w:t>
      </w:r>
      <w:r w:rsidRPr="00616842">
        <w:rPr>
          <w:rFonts w:ascii="Arial Narrow" w:hAnsi="Arial Narrow" w:cs="Arial"/>
          <w:b/>
          <w:bCs/>
          <w:i/>
          <w:sz w:val="16"/>
          <w:szCs w:val="16"/>
          <w:lang w:val="en-US"/>
        </w:rPr>
        <w:t>H</w:t>
      </w:r>
      <w:r w:rsidRPr="00616842">
        <w:rPr>
          <w:rFonts w:ascii="Arial Narrow" w:hAnsi="Arial Narrow" w:cs="Arial"/>
          <w:i/>
          <w:sz w:val="16"/>
          <w:szCs w:val="16"/>
          <w:lang w:val="en-US"/>
        </w:rPr>
        <w:t>ild Nutrition</w:t>
      </w:r>
      <w:r w:rsidRPr="00616842">
        <w:rPr>
          <w:rFonts w:ascii="Arial Narrow" w:hAnsi="Arial Narrow" w:cs="Arial"/>
          <w:sz w:val="16"/>
          <w:szCs w:val="16"/>
          <w:lang w:val="en-US"/>
        </w:rPr>
        <w:t xml:space="preserve">) Survey – Global Results. </w:t>
      </w:r>
      <w:r w:rsidRPr="00616842">
        <w:rPr>
          <w:rFonts w:ascii="Arial Narrow" w:hAnsi="Arial Narrow" w:cs="Arial"/>
          <w:sz w:val="16"/>
          <w:szCs w:val="16"/>
        </w:rPr>
        <w:t>2010.</w:t>
      </w:r>
    </w:p>
  </w:endnote>
  <w:endnote w:id="6">
    <w:p w:rsidR="00DD1831" w:rsidRPr="00ED459E" w:rsidRDefault="00DD1831" w:rsidP="00DD1831">
      <w:pPr>
        <w:pStyle w:val="EndnoteText"/>
        <w:rPr>
          <w:rFonts w:ascii="Arial Narrow" w:hAnsi="Arial Narrow"/>
          <w:sz w:val="16"/>
          <w:szCs w:val="16"/>
          <w:lang w:val="es-CR"/>
        </w:rPr>
      </w:pPr>
    </w:p>
  </w:endnote>
  <w:endnote w:id="7">
    <w:p w:rsidR="00DD1831" w:rsidRDefault="00DD1831">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Default="00A41FA6">
      <w:pPr>
        <w:pStyle w:val="EndnoteText"/>
        <w:rPr>
          <w:rFonts w:ascii="Arial Narrow" w:hAnsi="Arial Narrow"/>
          <w:sz w:val="16"/>
          <w:szCs w:val="16"/>
          <w:lang w:val="es-CO"/>
        </w:rPr>
      </w:pPr>
    </w:p>
    <w:p w:rsidR="00A41FA6" w:rsidRPr="001702CF" w:rsidRDefault="00A41FA6" w:rsidP="00A41FA6">
      <w:pPr>
        <w:autoSpaceDE w:val="0"/>
        <w:autoSpaceDN w:val="0"/>
        <w:adjustRightInd w:val="0"/>
        <w:spacing w:line="276" w:lineRule="auto"/>
        <w:ind w:left="567" w:right="142"/>
        <w:rPr>
          <w:rFonts w:ascii="Arial Narrow" w:hAnsi="Arial Narrow" w:cs="Arial"/>
          <w:bCs/>
          <w:sz w:val="22"/>
          <w:szCs w:val="22"/>
          <w:lang w:val="es-ES"/>
        </w:rPr>
      </w:pPr>
    </w:p>
    <w:p w:rsidR="00A41FA6" w:rsidRPr="001702CF" w:rsidRDefault="00A41FA6" w:rsidP="00A41FA6">
      <w:pPr>
        <w:pStyle w:val="ListParagraph"/>
        <w:rPr>
          <w:rFonts w:ascii="Arial Narrow" w:hAnsi="Arial Narrow" w:cs="Arial"/>
          <w:bCs/>
          <w:color w:val="auto"/>
          <w:sz w:val="22"/>
          <w:szCs w:val="22"/>
          <w:lang w:val="es-ES"/>
        </w:rPr>
      </w:pPr>
    </w:p>
    <w:p w:rsidR="00A41FA6" w:rsidRPr="001702CF" w:rsidRDefault="00A41FA6" w:rsidP="00A41FA6">
      <w:pPr>
        <w:autoSpaceDE w:val="0"/>
        <w:autoSpaceDN w:val="0"/>
        <w:adjustRightInd w:val="0"/>
        <w:spacing w:line="276" w:lineRule="auto"/>
        <w:ind w:right="142"/>
        <w:rPr>
          <w:rFonts w:ascii="Arial Narrow" w:hAnsi="Arial Narrow" w:cs="Arial"/>
          <w:bCs/>
          <w:color w:val="auto"/>
          <w:sz w:val="20"/>
          <w:lang w:val="es-ES"/>
        </w:rPr>
      </w:pPr>
    </w:p>
    <w:p w:rsidR="00A41FA6" w:rsidRPr="00A41FA6" w:rsidRDefault="00A41FA6" w:rsidP="00A41FA6">
      <w:pPr>
        <w:pStyle w:val="EndnoteText"/>
        <w:rPr>
          <w:rFonts w:ascii="Arial Narrow" w:hAnsi="Arial Narrow"/>
          <w:sz w:val="16"/>
          <w:szCs w:val="16"/>
          <w:lang w:val="es-ES"/>
        </w:rPr>
      </w:pPr>
    </w:p>
    <w:p w:rsidR="00A41FA6" w:rsidRPr="00A41FA6" w:rsidRDefault="00A41FA6" w:rsidP="00A41FA6">
      <w:pPr>
        <w:pStyle w:val="EndnoteText"/>
        <w:rPr>
          <w:rFonts w:ascii="Arial Narrow" w:hAnsi="Arial Narrow"/>
          <w:sz w:val="16"/>
          <w:szCs w:val="16"/>
          <w:lang w:val="es-C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D6" w:rsidRDefault="00504DD6" w:rsidP="003932FE">
      <w:pPr>
        <w:spacing w:line="240" w:lineRule="auto"/>
      </w:pPr>
      <w:r>
        <w:separator/>
      </w:r>
    </w:p>
  </w:footnote>
  <w:footnote w:type="continuationSeparator" w:id="1">
    <w:p w:rsidR="00504DD6" w:rsidRDefault="00504DD6" w:rsidP="003932F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7AD" w:rsidRPr="00134C21" w:rsidRDefault="00616842" w:rsidP="00C137AD">
    <w:pPr>
      <w:pStyle w:val="Header"/>
      <w:rPr>
        <w:rFonts w:cs="Arial"/>
      </w:rPr>
    </w:pPr>
    <w:r w:rsidRPr="00616842">
      <w:rPr>
        <w:rFonts w:cs="Arial"/>
        <w:noProof/>
        <w:lang w:val="en-US" w:eastAsia="en-US"/>
      </w:rPr>
      <w:drawing>
        <wp:inline distT="0" distB="0" distL="0" distR="0">
          <wp:extent cx="1800225" cy="747542"/>
          <wp:effectExtent l="19050" t="0" r="9525" b="0"/>
          <wp:docPr id="15" name="Picture 9" descr="Logo Pfizer Nutri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fizer Nutrition.bmp"/>
                  <pic:cNvPicPr/>
                </pic:nvPicPr>
                <pic:blipFill>
                  <a:blip r:embed="rId1"/>
                  <a:stretch>
                    <a:fillRect/>
                  </a:stretch>
                </pic:blipFill>
                <pic:spPr>
                  <a:xfrm>
                    <a:off x="0" y="0"/>
                    <a:ext cx="1809392" cy="751348"/>
                  </a:xfrm>
                  <a:prstGeom prst="rect">
                    <a:avLst/>
                  </a:prstGeom>
                </pic:spPr>
              </pic:pic>
            </a:graphicData>
          </a:graphic>
        </wp:inline>
      </w:drawing>
    </w:r>
  </w:p>
  <w:p w:rsidR="00C137AD" w:rsidRPr="00134C21" w:rsidRDefault="00C137AD" w:rsidP="00F03B0A">
    <w:pPr>
      <w:pStyle w:val="Header"/>
      <w:jc w:val="right"/>
      <w:rPr>
        <w:rFonts w:cs="Arial"/>
      </w:rPr>
    </w:pPr>
    <w:r>
      <w:rPr>
        <w:rFonts w:cs="Arial"/>
        <w:sz w:val="20"/>
      </w:rPr>
      <w:t xml:space="preserve">                                                                                                         </w:t>
    </w:r>
  </w:p>
  <w:p w:rsidR="00C137AD" w:rsidRDefault="00C137AD">
    <w:pPr>
      <w:pStyle w:val="Header"/>
    </w:pPr>
  </w:p>
  <w:p w:rsidR="00616842" w:rsidRDefault="006168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E3C"/>
    <w:multiLevelType w:val="hybridMultilevel"/>
    <w:tmpl w:val="FA0649BE"/>
    <w:lvl w:ilvl="0" w:tplc="5E705944">
      <w:start w:val="1"/>
      <w:numFmt w:val="bullet"/>
      <w:lvlText w:val=""/>
      <w:lvlJc w:val="left"/>
      <w:pPr>
        <w:ind w:left="720" w:hanging="360"/>
      </w:pPr>
      <w:rPr>
        <w:rFonts w:ascii="Symbol" w:hAnsi="Symbol" w:hint="default"/>
        <w:color w:val="365F9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9D3139"/>
    <w:multiLevelType w:val="hybridMultilevel"/>
    <w:tmpl w:val="2218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5A3248"/>
    <w:multiLevelType w:val="hybridMultilevel"/>
    <w:tmpl w:val="8132B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404985"/>
    <w:multiLevelType w:val="hybridMultilevel"/>
    <w:tmpl w:val="71FAF2B2"/>
    <w:lvl w:ilvl="0" w:tplc="3F7A7E12">
      <w:start w:val="1"/>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C92A7E"/>
    <w:multiLevelType w:val="hybridMultilevel"/>
    <w:tmpl w:val="E20A3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C73746"/>
    <w:multiLevelType w:val="hybridMultilevel"/>
    <w:tmpl w:val="72F6C12E"/>
    <w:lvl w:ilvl="0" w:tplc="3F7A7E12">
      <w:start w:val="1"/>
      <w:numFmt w:val="bullet"/>
      <w:lvlText w:val=""/>
      <w:lvlJc w:val="left"/>
      <w:pPr>
        <w:ind w:left="720" w:hanging="360"/>
      </w:pPr>
      <w:rPr>
        <w:rFonts w:ascii="Symbol" w:hAnsi="Symbol" w:hint="default"/>
        <w:color w:val="365F9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F9638C"/>
    <w:multiLevelType w:val="hybridMultilevel"/>
    <w:tmpl w:val="475E5F5E"/>
    <w:lvl w:ilvl="0" w:tplc="20FA677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42A1E07"/>
    <w:multiLevelType w:val="hybridMultilevel"/>
    <w:tmpl w:val="F530B416"/>
    <w:lvl w:ilvl="0" w:tplc="61962418">
      <w:start w:val="1"/>
      <w:numFmt w:val="decimal"/>
      <w:lvlText w:val="%1."/>
      <w:lvlJc w:val="left"/>
      <w:pPr>
        <w:ind w:left="720" w:hanging="360"/>
      </w:pPr>
      <w:rPr>
        <w:rFonts w:hint="default"/>
        <w:b/>
        <w:color w:val="365F9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A043FB"/>
    <w:multiLevelType w:val="hybridMultilevel"/>
    <w:tmpl w:val="79E60998"/>
    <w:lvl w:ilvl="0" w:tplc="3F7A7E12">
      <w:start w:val="1"/>
      <w:numFmt w:val="bullet"/>
      <w:lvlText w:val=""/>
      <w:lvlJc w:val="left"/>
      <w:pPr>
        <w:ind w:left="720" w:hanging="360"/>
      </w:pPr>
      <w:rPr>
        <w:rFonts w:ascii="Symbol" w:hAnsi="Symbol"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13301AF"/>
    <w:multiLevelType w:val="hybridMultilevel"/>
    <w:tmpl w:val="FB3A8090"/>
    <w:lvl w:ilvl="0" w:tplc="9F447C5A">
      <w:start w:val="8"/>
      <w:numFmt w:val="bullet"/>
      <w:lvlText w:val="-"/>
      <w:lvlJc w:val="left"/>
      <w:pPr>
        <w:ind w:left="1080" w:hanging="360"/>
      </w:pPr>
      <w:rPr>
        <w:rFonts w:ascii="Arial" w:eastAsia="Times New Roman" w:hAnsi="Arial" w:cs="Arial" w:hint="default"/>
        <w:b w:val="0"/>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9"/>
  </w:num>
  <w:num w:numId="5">
    <w:abstractNumId w:val="7"/>
  </w:num>
  <w:num w:numId="6">
    <w:abstractNumId w:val="0"/>
  </w:num>
  <w:num w:numId="7">
    <w:abstractNumId w:val="5"/>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numFmt w:val="decimal"/>
    <w:endnote w:id="0"/>
    <w:endnote w:id="1"/>
  </w:endnotePr>
  <w:compat/>
  <w:rsids>
    <w:rsidRoot w:val="003932FE"/>
    <w:rsid w:val="00034806"/>
    <w:rsid w:val="00044BB3"/>
    <w:rsid w:val="00056CAB"/>
    <w:rsid w:val="000B22E7"/>
    <w:rsid w:val="000C0604"/>
    <w:rsid w:val="0011700C"/>
    <w:rsid w:val="001364C9"/>
    <w:rsid w:val="00155E56"/>
    <w:rsid w:val="001A52A3"/>
    <w:rsid w:val="001C528C"/>
    <w:rsid w:val="001D56EF"/>
    <w:rsid w:val="001E4896"/>
    <w:rsid w:val="001F0E00"/>
    <w:rsid w:val="001F4C86"/>
    <w:rsid w:val="002207BF"/>
    <w:rsid w:val="00240935"/>
    <w:rsid w:val="00283700"/>
    <w:rsid w:val="0028730B"/>
    <w:rsid w:val="00292DE9"/>
    <w:rsid w:val="002C3BD4"/>
    <w:rsid w:val="002C3C14"/>
    <w:rsid w:val="002F3BB2"/>
    <w:rsid w:val="002F4BF5"/>
    <w:rsid w:val="00316D5B"/>
    <w:rsid w:val="00340337"/>
    <w:rsid w:val="00345D78"/>
    <w:rsid w:val="003932FE"/>
    <w:rsid w:val="00393824"/>
    <w:rsid w:val="003A6BB9"/>
    <w:rsid w:val="003E1F60"/>
    <w:rsid w:val="003E3030"/>
    <w:rsid w:val="003E72D0"/>
    <w:rsid w:val="003F5FB5"/>
    <w:rsid w:val="00407FD2"/>
    <w:rsid w:val="00426AEA"/>
    <w:rsid w:val="004550B5"/>
    <w:rsid w:val="00484F97"/>
    <w:rsid w:val="00504DD6"/>
    <w:rsid w:val="005455B1"/>
    <w:rsid w:val="00556D02"/>
    <w:rsid w:val="00566BC6"/>
    <w:rsid w:val="005A0ABD"/>
    <w:rsid w:val="005C2F9C"/>
    <w:rsid w:val="005E7595"/>
    <w:rsid w:val="00616842"/>
    <w:rsid w:val="00636468"/>
    <w:rsid w:val="00641A4D"/>
    <w:rsid w:val="00642565"/>
    <w:rsid w:val="00676432"/>
    <w:rsid w:val="006B0A54"/>
    <w:rsid w:val="00724450"/>
    <w:rsid w:val="0077227D"/>
    <w:rsid w:val="00787A86"/>
    <w:rsid w:val="00795576"/>
    <w:rsid w:val="007C143D"/>
    <w:rsid w:val="008357BD"/>
    <w:rsid w:val="008B6B6D"/>
    <w:rsid w:val="008E3B86"/>
    <w:rsid w:val="00916FBD"/>
    <w:rsid w:val="0094131B"/>
    <w:rsid w:val="00951E0A"/>
    <w:rsid w:val="009A0F7E"/>
    <w:rsid w:val="009A426D"/>
    <w:rsid w:val="009C0A10"/>
    <w:rsid w:val="00A070B6"/>
    <w:rsid w:val="00A1124D"/>
    <w:rsid w:val="00A41A00"/>
    <w:rsid w:val="00A41FA6"/>
    <w:rsid w:val="00A525F6"/>
    <w:rsid w:val="00A57093"/>
    <w:rsid w:val="00A577F3"/>
    <w:rsid w:val="00A81E65"/>
    <w:rsid w:val="00B12FCB"/>
    <w:rsid w:val="00B205AB"/>
    <w:rsid w:val="00B31910"/>
    <w:rsid w:val="00B37F7E"/>
    <w:rsid w:val="00B62BCE"/>
    <w:rsid w:val="00BB409D"/>
    <w:rsid w:val="00BD5A35"/>
    <w:rsid w:val="00C137AD"/>
    <w:rsid w:val="00C34ACC"/>
    <w:rsid w:val="00C40987"/>
    <w:rsid w:val="00C64115"/>
    <w:rsid w:val="00C80C69"/>
    <w:rsid w:val="00D37806"/>
    <w:rsid w:val="00D5190D"/>
    <w:rsid w:val="00DB2683"/>
    <w:rsid w:val="00DD07E6"/>
    <w:rsid w:val="00DD1831"/>
    <w:rsid w:val="00DD37D6"/>
    <w:rsid w:val="00DE3003"/>
    <w:rsid w:val="00E41AAC"/>
    <w:rsid w:val="00E46A51"/>
    <w:rsid w:val="00E65D87"/>
    <w:rsid w:val="00E673EC"/>
    <w:rsid w:val="00E774E1"/>
    <w:rsid w:val="00ED459E"/>
    <w:rsid w:val="00F03B0A"/>
    <w:rsid w:val="00F144B2"/>
    <w:rsid w:val="00F263B9"/>
    <w:rsid w:val="00F608AB"/>
    <w:rsid w:val="00F637ED"/>
    <w:rsid w:val="00FB5FE8"/>
    <w:rsid w:val="00FC09DF"/>
    <w:rsid w:val="00FD2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FE"/>
    <w:pPr>
      <w:spacing w:line="240" w:lineRule="atLeast"/>
      <w:jc w:val="both"/>
    </w:pPr>
    <w:rPr>
      <w:rFonts w:ascii="Arial" w:eastAsia="Times New Roman" w:hAnsi="Arial"/>
      <w:color w:val="808080"/>
      <w:sz w:val="24"/>
      <w:lang w:val="es-ES_tradnl"/>
    </w:rPr>
  </w:style>
  <w:style w:type="paragraph" w:styleId="Heading4">
    <w:name w:val="heading 4"/>
    <w:basedOn w:val="Normal"/>
    <w:next w:val="Normal"/>
    <w:link w:val="Heading4Char"/>
    <w:qFormat/>
    <w:rsid w:val="003932FE"/>
    <w:pPr>
      <w:keepNext/>
      <w:spacing w:after="120"/>
      <w:jc w:val="left"/>
      <w:outlineLvl w:val="3"/>
    </w:pPr>
    <w:rPr>
      <w:rFonts w:ascii="Lucida Sans Unicode" w:hAnsi="Lucida Sans Unico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2FE"/>
    <w:rPr>
      <w:rFonts w:ascii="Lucida Sans Unicode" w:eastAsia="Times New Roman" w:hAnsi="Lucida Sans Unicode" w:cs="Times New Roman"/>
      <w:b/>
      <w:color w:val="808080"/>
      <w:sz w:val="24"/>
      <w:szCs w:val="20"/>
      <w:lang w:val="es-ES_tradnl" w:eastAsia="es-ES"/>
    </w:rPr>
  </w:style>
  <w:style w:type="paragraph" w:styleId="Footer">
    <w:name w:val="footer"/>
    <w:basedOn w:val="Normal"/>
    <w:link w:val="FooterChar"/>
    <w:uiPriority w:val="99"/>
    <w:rsid w:val="003932FE"/>
    <w:pPr>
      <w:tabs>
        <w:tab w:val="center" w:pos="4819"/>
        <w:tab w:val="right" w:pos="9071"/>
      </w:tabs>
    </w:pPr>
  </w:style>
  <w:style w:type="character" w:customStyle="1" w:styleId="FooterChar">
    <w:name w:val="Footer Char"/>
    <w:basedOn w:val="DefaultParagraphFont"/>
    <w:link w:val="Footer"/>
    <w:uiPriority w:val="99"/>
    <w:rsid w:val="003932FE"/>
    <w:rPr>
      <w:rFonts w:ascii="Arial" w:eastAsia="Times New Roman" w:hAnsi="Arial" w:cs="Times New Roman"/>
      <w:color w:val="808080"/>
      <w:sz w:val="24"/>
      <w:szCs w:val="20"/>
      <w:lang w:val="es-ES_tradnl" w:eastAsia="es-ES"/>
    </w:rPr>
  </w:style>
  <w:style w:type="paragraph" w:styleId="Header">
    <w:name w:val="header"/>
    <w:basedOn w:val="Normal"/>
    <w:link w:val="HeaderChar"/>
    <w:rsid w:val="003932FE"/>
  </w:style>
  <w:style w:type="character" w:customStyle="1" w:styleId="HeaderChar">
    <w:name w:val="Header Char"/>
    <w:basedOn w:val="DefaultParagraphFont"/>
    <w:link w:val="Header"/>
    <w:rsid w:val="003932FE"/>
    <w:rPr>
      <w:rFonts w:ascii="Arial" w:eastAsia="Times New Roman" w:hAnsi="Arial" w:cs="Times New Roman"/>
      <w:color w:val="808080"/>
      <w:sz w:val="24"/>
      <w:szCs w:val="20"/>
      <w:lang w:val="es-ES_tradnl" w:eastAsia="es-ES"/>
    </w:rPr>
  </w:style>
  <w:style w:type="paragraph" w:styleId="BalloonText">
    <w:name w:val="Balloon Text"/>
    <w:basedOn w:val="Normal"/>
    <w:link w:val="BalloonTextChar"/>
    <w:uiPriority w:val="99"/>
    <w:semiHidden/>
    <w:unhideWhenUsed/>
    <w:rsid w:val="003932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FE"/>
    <w:rPr>
      <w:rFonts w:ascii="Tahoma" w:eastAsia="Times New Roman" w:hAnsi="Tahoma" w:cs="Tahoma"/>
      <w:color w:val="808080"/>
      <w:sz w:val="16"/>
      <w:szCs w:val="16"/>
      <w:lang w:val="es-ES_tradnl" w:eastAsia="es-ES"/>
    </w:rPr>
  </w:style>
  <w:style w:type="paragraph" w:styleId="NormalWeb">
    <w:name w:val="Normal (Web)"/>
    <w:basedOn w:val="Normal"/>
    <w:uiPriority w:val="99"/>
    <w:unhideWhenUsed/>
    <w:rsid w:val="00155E56"/>
    <w:pPr>
      <w:spacing w:before="100" w:beforeAutospacing="1" w:after="100" w:afterAutospacing="1" w:line="240" w:lineRule="auto"/>
      <w:jc w:val="left"/>
    </w:pPr>
    <w:rPr>
      <w:rFonts w:ascii="Times New Roman" w:hAnsi="Times New Roman"/>
      <w:color w:val="auto"/>
      <w:szCs w:val="24"/>
      <w:lang w:val="es-ES"/>
    </w:rPr>
  </w:style>
  <w:style w:type="character" w:styleId="Strong">
    <w:name w:val="Strong"/>
    <w:basedOn w:val="DefaultParagraphFont"/>
    <w:uiPriority w:val="22"/>
    <w:qFormat/>
    <w:rsid w:val="00155E56"/>
    <w:rPr>
      <w:b/>
      <w:bCs/>
    </w:rPr>
  </w:style>
  <w:style w:type="character" w:customStyle="1" w:styleId="hps">
    <w:name w:val="hps"/>
    <w:basedOn w:val="DefaultParagraphFont"/>
    <w:rsid w:val="00F637ED"/>
  </w:style>
  <w:style w:type="paragraph" w:styleId="EndnoteText">
    <w:name w:val="endnote text"/>
    <w:basedOn w:val="Normal"/>
    <w:link w:val="EndnoteTextChar"/>
    <w:uiPriority w:val="99"/>
    <w:unhideWhenUsed/>
    <w:rsid w:val="009C0A10"/>
    <w:rPr>
      <w:sz w:val="20"/>
    </w:rPr>
  </w:style>
  <w:style w:type="character" w:customStyle="1" w:styleId="EndnoteTextChar">
    <w:name w:val="Endnote Text Char"/>
    <w:basedOn w:val="DefaultParagraphFont"/>
    <w:link w:val="EndnoteText"/>
    <w:uiPriority w:val="99"/>
    <w:rsid w:val="009C0A10"/>
    <w:rPr>
      <w:rFonts w:ascii="Arial" w:eastAsia="Times New Roman" w:hAnsi="Arial"/>
      <w:color w:val="808080"/>
      <w:lang w:val="es-ES_tradnl"/>
    </w:rPr>
  </w:style>
  <w:style w:type="character" w:styleId="EndnoteReference">
    <w:name w:val="endnote reference"/>
    <w:basedOn w:val="DefaultParagraphFont"/>
    <w:uiPriority w:val="99"/>
    <w:unhideWhenUsed/>
    <w:rsid w:val="009C0A10"/>
    <w:rPr>
      <w:vertAlign w:val="superscript"/>
    </w:rPr>
  </w:style>
  <w:style w:type="paragraph" w:styleId="NoSpacing">
    <w:name w:val="No Spacing"/>
    <w:uiPriority w:val="1"/>
    <w:qFormat/>
    <w:rsid w:val="009C0A10"/>
    <w:rPr>
      <w:sz w:val="22"/>
      <w:szCs w:val="22"/>
      <w:lang w:val="en-GB" w:eastAsia="en-US"/>
    </w:rPr>
  </w:style>
  <w:style w:type="paragraph" w:styleId="ListParagraph">
    <w:name w:val="List Paragraph"/>
    <w:basedOn w:val="Normal"/>
    <w:uiPriority w:val="34"/>
    <w:qFormat/>
    <w:rsid w:val="000C0604"/>
    <w:pPr>
      <w:ind w:left="720"/>
      <w:contextualSpacing/>
    </w:pPr>
  </w:style>
  <w:style w:type="character" w:styleId="Hyperlink">
    <w:name w:val="Hyperlink"/>
    <w:basedOn w:val="DefaultParagraphFont"/>
    <w:uiPriority w:val="99"/>
    <w:unhideWhenUsed/>
    <w:rsid w:val="00DD18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FE"/>
    <w:pPr>
      <w:spacing w:line="240" w:lineRule="atLeast"/>
      <w:jc w:val="both"/>
    </w:pPr>
    <w:rPr>
      <w:rFonts w:ascii="Arial" w:eastAsia="Times New Roman" w:hAnsi="Arial"/>
      <w:color w:val="808080"/>
      <w:sz w:val="24"/>
      <w:lang w:val="es-ES_tradnl"/>
    </w:rPr>
  </w:style>
  <w:style w:type="paragraph" w:styleId="Ttulo4">
    <w:name w:val="heading 4"/>
    <w:basedOn w:val="Normal"/>
    <w:next w:val="Normal"/>
    <w:link w:val="Ttulo4Car"/>
    <w:qFormat/>
    <w:rsid w:val="003932FE"/>
    <w:pPr>
      <w:keepNext/>
      <w:spacing w:after="120"/>
      <w:jc w:val="left"/>
      <w:outlineLvl w:val="3"/>
    </w:pPr>
    <w:rPr>
      <w:rFonts w:ascii="Lucida Sans Unicode" w:hAnsi="Lucida Sans Unico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932FE"/>
    <w:rPr>
      <w:rFonts w:ascii="Lucida Sans Unicode" w:eastAsia="Times New Roman" w:hAnsi="Lucida Sans Unicode" w:cs="Times New Roman"/>
      <w:b/>
      <w:color w:val="808080"/>
      <w:sz w:val="24"/>
      <w:szCs w:val="20"/>
      <w:lang w:val="es-ES_tradnl" w:eastAsia="es-ES"/>
    </w:rPr>
  </w:style>
  <w:style w:type="paragraph" w:styleId="Piedepgina">
    <w:name w:val="footer"/>
    <w:basedOn w:val="Normal"/>
    <w:link w:val="PiedepginaCar"/>
    <w:uiPriority w:val="99"/>
    <w:rsid w:val="003932FE"/>
    <w:pPr>
      <w:tabs>
        <w:tab w:val="center" w:pos="4819"/>
        <w:tab w:val="right" w:pos="9071"/>
      </w:tabs>
    </w:pPr>
  </w:style>
  <w:style w:type="character" w:customStyle="1" w:styleId="PiedepginaCar">
    <w:name w:val="Pie de página Car"/>
    <w:basedOn w:val="Fuentedeprrafopredeter"/>
    <w:link w:val="Piedepgina"/>
    <w:uiPriority w:val="99"/>
    <w:rsid w:val="003932FE"/>
    <w:rPr>
      <w:rFonts w:ascii="Arial" w:eastAsia="Times New Roman" w:hAnsi="Arial" w:cs="Times New Roman"/>
      <w:color w:val="808080"/>
      <w:sz w:val="24"/>
      <w:szCs w:val="20"/>
      <w:lang w:val="es-ES_tradnl" w:eastAsia="es-ES"/>
    </w:rPr>
  </w:style>
  <w:style w:type="paragraph" w:styleId="Encabezado">
    <w:name w:val="header"/>
    <w:basedOn w:val="Normal"/>
    <w:link w:val="EncabezadoCar"/>
    <w:rsid w:val="003932FE"/>
  </w:style>
  <w:style w:type="character" w:customStyle="1" w:styleId="EncabezadoCar">
    <w:name w:val="Encabezado Car"/>
    <w:basedOn w:val="Fuentedeprrafopredeter"/>
    <w:link w:val="Encabezado"/>
    <w:rsid w:val="003932FE"/>
    <w:rPr>
      <w:rFonts w:ascii="Arial" w:eastAsia="Times New Roman" w:hAnsi="Arial" w:cs="Times New Roman"/>
      <w:color w:val="808080"/>
      <w:sz w:val="24"/>
      <w:szCs w:val="20"/>
      <w:lang w:val="es-ES_tradnl" w:eastAsia="es-ES"/>
    </w:rPr>
  </w:style>
  <w:style w:type="paragraph" w:styleId="Textodeglobo">
    <w:name w:val="Balloon Text"/>
    <w:basedOn w:val="Normal"/>
    <w:link w:val="TextodegloboCar"/>
    <w:uiPriority w:val="99"/>
    <w:semiHidden/>
    <w:unhideWhenUsed/>
    <w:rsid w:val="003932F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2FE"/>
    <w:rPr>
      <w:rFonts w:ascii="Tahoma" w:eastAsia="Times New Roman" w:hAnsi="Tahoma" w:cs="Tahoma"/>
      <w:color w:val="808080"/>
      <w:sz w:val="16"/>
      <w:szCs w:val="16"/>
      <w:lang w:val="es-ES_tradnl" w:eastAsia="es-ES"/>
    </w:rPr>
  </w:style>
  <w:style w:type="paragraph" w:styleId="NormalWeb">
    <w:name w:val="Normal (Web)"/>
    <w:basedOn w:val="Normal"/>
    <w:uiPriority w:val="99"/>
    <w:semiHidden/>
    <w:unhideWhenUsed/>
    <w:rsid w:val="00155E56"/>
    <w:pPr>
      <w:spacing w:before="100" w:beforeAutospacing="1" w:after="100" w:afterAutospacing="1" w:line="240" w:lineRule="auto"/>
      <w:jc w:val="left"/>
    </w:pPr>
    <w:rPr>
      <w:rFonts w:ascii="Times New Roman" w:hAnsi="Times New Roman"/>
      <w:color w:val="auto"/>
      <w:szCs w:val="24"/>
      <w:lang w:val="es-ES"/>
    </w:rPr>
  </w:style>
  <w:style w:type="character" w:styleId="Textoennegrita">
    <w:name w:val="Strong"/>
    <w:basedOn w:val="Fuentedeprrafopredeter"/>
    <w:uiPriority w:val="22"/>
    <w:qFormat/>
    <w:rsid w:val="00155E56"/>
    <w:rPr>
      <w:b/>
      <w:bCs/>
    </w:rPr>
  </w:style>
  <w:style w:type="character" w:customStyle="1" w:styleId="hps">
    <w:name w:val="hps"/>
    <w:basedOn w:val="Fuentedeprrafopredeter"/>
    <w:rsid w:val="00F637ED"/>
  </w:style>
  <w:style w:type="paragraph" w:styleId="Textonotaalfinal">
    <w:name w:val="endnote text"/>
    <w:basedOn w:val="Normal"/>
    <w:link w:val="TextonotaalfinalCar"/>
    <w:uiPriority w:val="99"/>
    <w:semiHidden/>
    <w:unhideWhenUsed/>
    <w:rsid w:val="009C0A10"/>
    <w:rPr>
      <w:sz w:val="20"/>
    </w:rPr>
  </w:style>
  <w:style w:type="character" w:customStyle="1" w:styleId="TextonotaalfinalCar">
    <w:name w:val="Texto nota al final Car"/>
    <w:basedOn w:val="Fuentedeprrafopredeter"/>
    <w:link w:val="Textonotaalfinal"/>
    <w:uiPriority w:val="99"/>
    <w:semiHidden/>
    <w:rsid w:val="009C0A10"/>
    <w:rPr>
      <w:rFonts w:ascii="Arial" w:eastAsia="Times New Roman" w:hAnsi="Arial"/>
      <w:color w:val="808080"/>
      <w:lang w:val="es-ES_tradnl"/>
    </w:rPr>
  </w:style>
  <w:style w:type="character" w:styleId="Refdenotaalfinal">
    <w:name w:val="endnote reference"/>
    <w:basedOn w:val="Fuentedeprrafopredeter"/>
    <w:uiPriority w:val="99"/>
    <w:unhideWhenUsed/>
    <w:rsid w:val="009C0A10"/>
    <w:rPr>
      <w:vertAlign w:val="superscript"/>
    </w:rPr>
  </w:style>
  <w:style w:type="paragraph" w:styleId="Sinespaciado">
    <w:name w:val="No Spacing"/>
    <w:uiPriority w:val="1"/>
    <w:qFormat/>
    <w:rsid w:val="009C0A10"/>
    <w:rPr>
      <w:sz w:val="22"/>
      <w:szCs w:val="22"/>
      <w:lang w:val="en-GB" w:eastAsia="en-US"/>
    </w:rPr>
  </w:style>
  <w:style w:type="paragraph" w:styleId="Prrafodelista">
    <w:name w:val="List Paragraph"/>
    <w:basedOn w:val="Normal"/>
    <w:uiPriority w:val="34"/>
    <w:qFormat/>
    <w:rsid w:val="000C0604"/>
    <w:pPr>
      <w:ind w:left="720"/>
      <w:contextualSpacing/>
    </w:pPr>
  </w:style>
  <w:style w:type="character" w:styleId="Hipervnculo">
    <w:name w:val="Hyperlink"/>
    <w:basedOn w:val="Fuentedeprrafopredeter"/>
    <w:uiPriority w:val="99"/>
    <w:unhideWhenUsed/>
    <w:rsid w:val="00DD1831"/>
    <w:rPr>
      <w:color w:val="0000FF"/>
      <w:u w:val="single"/>
    </w:rPr>
  </w:style>
</w:styles>
</file>

<file path=word/webSettings.xml><?xml version="1.0" encoding="utf-8"?>
<w:webSettings xmlns:r="http://schemas.openxmlformats.org/officeDocument/2006/relationships" xmlns:w="http://schemas.openxmlformats.org/wordprocessingml/2006/main">
  <w:divs>
    <w:div w:id="767627665">
      <w:bodyDiv w:val="1"/>
      <w:marLeft w:val="0"/>
      <w:marRight w:val="0"/>
      <w:marTop w:val="0"/>
      <w:marBottom w:val="0"/>
      <w:divBdr>
        <w:top w:val="none" w:sz="0" w:space="0" w:color="auto"/>
        <w:left w:val="none" w:sz="0" w:space="0" w:color="auto"/>
        <w:bottom w:val="none" w:sz="0" w:space="0" w:color="auto"/>
        <w:right w:val="none" w:sz="0" w:space="0" w:color="auto"/>
      </w:divBdr>
      <w:divsChild>
        <w:div w:id="722680223">
          <w:marLeft w:val="0"/>
          <w:marRight w:val="0"/>
          <w:marTop w:val="0"/>
          <w:marBottom w:val="0"/>
          <w:divBdr>
            <w:top w:val="none" w:sz="0" w:space="0" w:color="auto"/>
            <w:left w:val="none" w:sz="0" w:space="0" w:color="auto"/>
            <w:bottom w:val="none" w:sz="0" w:space="0" w:color="auto"/>
            <w:right w:val="none" w:sz="0" w:space="0" w:color="auto"/>
          </w:divBdr>
          <w:divsChild>
            <w:div w:id="1056659403">
              <w:marLeft w:val="0"/>
              <w:marRight w:val="0"/>
              <w:marTop w:val="0"/>
              <w:marBottom w:val="0"/>
              <w:divBdr>
                <w:top w:val="none" w:sz="0" w:space="0" w:color="auto"/>
                <w:left w:val="none" w:sz="0" w:space="0" w:color="auto"/>
                <w:bottom w:val="none" w:sz="0" w:space="0" w:color="auto"/>
                <w:right w:val="none" w:sz="0" w:space="0" w:color="auto"/>
              </w:divBdr>
              <w:divsChild>
                <w:div w:id="835220483">
                  <w:marLeft w:val="0"/>
                  <w:marRight w:val="0"/>
                  <w:marTop w:val="0"/>
                  <w:marBottom w:val="0"/>
                  <w:divBdr>
                    <w:top w:val="none" w:sz="0" w:space="0" w:color="auto"/>
                    <w:left w:val="none" w:sz="0" w:space="0" w:color="auto"/>
                    <w:bottom w:val="none" w:sz="0" w:space="0" w:color="auto"/>
                    <w:right w:val="none" w:sz="0" w:space="0" w:color="auto"/>
                  </w:divBdr>
                  <w:divsChild>
                    <w:div w:id="914779578">
                      <w:marLeft w:val="0"/>
                      <w:marRight w:val="0"/>
                      <w:marTop w:val="0"/>
                      <w:marBottom w:val="0"/>
                      <w:divBdr>
                        <w:top w:val="none" w:sz="0" w:space="0" w:color="auto"/>
                        <w:left w:val="none" w:sz="0" w:space="0" w:color="auto"/>
                        <w:bottom w:val="none" w:sz="0" w:space="0" w:color="auto"/>
                        <w:right w:val="none" w:sz="0" w:space="0" w:color="auto"/>
                      </w:divBdr>
                      <w:divsChild>
                        <w:div w:id="1797405161">
                          <w:marLeft w:val="0"/>
                          <w:marRight w:val="0"/>
                          <w:marTop w:val="0"/>
                          <w:marBottom w:val="0"/>
                          <w:divBdr>
                            <w:top w:val="none" w:sz="0" w:space="0" w:color="auto"/>
                            <w:left w:val="none" w:sz="0" w:space="0" w:color="auto"/>
                            <w:bottom w:val="none" w:sz="0" w:space="0" w:color="auto"/>
                            <w:right w:val="none" w:sz="0" w:space="0" w:color="auto"/>
                          </w:divBdr>
                          <w:divsChild>
                            <w:div w:id="1249076624">
                              <w:marLeft w:val="0"/>
                              <w:marRight w:val="0"/>
                              <w:marTop w:val="0"/>
                              <w:marBottom w:val="0"/>
                              <w:divBdr>
                                <w:top w:val="none" w:sz="0" w:space="0" w:color="auto"/>
                                <w:left w:val="none" w:sz="0" w:space="0" w:color="auto"/>
                                <w:bottom w:val="none" w:sz="0" w:space="0" w:color="auto"/>
                                <w:right w:val="none" w:sz="0" w:space="0" w:color="auto"/>
                              </w:divBdr>
                              <w:divsChild>
                                <w:div w:id="13293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39770">
      <w:bodyDiv w:val="1"/>
      <w:marLeft w:val="0"/>
      <w:marRight w:val="0"/>
      <w:marTop w:val="0"/>
      <w:marBottom w:val="0"/>
      <w:divBdr>
        <w:top w:val="none" w:sz="0" w:space="0" w:color="auto"/>
        <w:left w:val="none" w:sz="0" w:space="0" w:color="auto"/>
        <w:bottom w:val="none" w:sz="0" w:space="0" w:color="auto"/>
        <w:right w:val="none" w:sz="0" w:space="0" w:color="auto"/>
      </w:divBdr>
    </w:div>
    <w:div w:id="1612585004">
      <w:bodyDiv w:val="1"/>
      <w:marLeft w:val="0"/>
      <w:marRight w:val="0"/>
      <w:marTop w:val="0"/>
      <w:marBottom w:val="0"/>
      <w:divBdr>
        <w:top w:val="none" w:sz="0" w:space="0" w:color="auto"/>
        <w:left w:val="none" w:sz="0" w:space="0" w:color="auto"/>
        <w:bottom w:val="none" w:sz="0" w:space="0" w:color="auto"/>
        <w:right w:val="none" w:sz="0" w:space="0" w:color="auto"/>
      </w:divBdr>
      <w:divsChild>
        <w:div w:id="50929472">
          <w:marLeft w:val="0"/>
          <w:marRight w:val="0"/>
          <w:marTop w:val="0"/>
          <w:marBottom w:val="0"/>
          <w:divBdr>
            <w:top w:val="none" w:sz="0" w:space="0" w:color="auto"/>
            <w:left w:val="none" w:sz="0" w:space="0" w:color="auto"/>
            <w:bottom w:val="none" w:sz="0" w:space="0" w:color="auto"/>
            <w:right w:val="none" w:sz="0" w:space="0" w:color="auto"/>
          </w:divBdr>
          <w:divsChild>
            <w:div w:id="1584412356">
              <w:marLeft w:val="0"/>
              <w:marRight w:val="0"/>
              <w:marTop w:val="0"/>
              <w:marBottom w:val="0"/>
              <w:divBdr>
                <w:top w:val="none" w:sz="0" w:space="0" w:color="auto"/>
                <w:left w:val="none" w:sz="0" w:space="0" w:color="auto"/>
                <w:bottom w:val="none" w:sz="0" w:space="0" w:color="auto"/>
                <w:right w:val="none" w:sz="0" w:space="0" w:color="auto"/>
              </w:divBdr>
              <w:divsChild>
                <w:div w:id="1237596663">
                  <w:marLeft w:val="0"/>
                  <w:marRight w:val="0"/>
                  <w:marTop w:val="0"/>
                  <w:marBottom w:val="0"/>
                  <w:divBdr>
                    <w:top w:val="none" w:sz="0" w:space="0" w:color="auto"/>
                    <w:left w:val="none" w:sz="0" w:space="0" w:color="auto"/>
                    <w:bottom w:val="none" w:sz="0" w:space="0" w:color="auto"/>
                    <w:right w:val="none" w:sz="0" w:space="0" w:color="auto"/>
                  </w:divBdr>
                  <w:divsChild>
                    <w:div w:id="1616596629">
                      <w:marLeft w:val="0"/>
                      <w:marRight w:val="0"/>
                      <w:marTop w:val="0"/>
                      <w:marBottom w:val="0"/>
                      <w:divBdr>
                        <w:top w:val="none" w:sz="0" w:space="0" w:color="auto"/>
                        <w:left w:val="none" w:sz="0" w:space="0" w:color="auto"/>
                        <w:bottom w:val="none" w:sz="0" w:space="0" w:color="auto"/>
                        <w:right w:val="none" w:sz="0" w:space="0" w:color="auto"/>
                      </w:divBdr>
                      <w:divsChild>
                        <w:div w:id="111288168">
                          <w:marLeft w:val="0"/>
                          <w:marRight w:val="0"/>
                          <w:marTop w:val="0"/>
                          <w:marBottom w:val="0"/>
                          <w:divBdr>
                            <w:top w:val="none" w:sz="0" w:space="0" w:color="auto"/>
                            <w:left w:val="none" w:sz="0" w:space="0" w:color="auto"/>
                            <w:bottom w:val="none" w:sz="0" w:space="0" w:color="auto"/>
                            <w:right w:val="none" w:sz="0" w:space="0" w:color="auto"/>
                          </w:divBdr>
                          <w:divsChild>
                            <w:div w:id="1439131845">
                              <w:marLeft w:val="0"/>
                              <w:marRight w:val="0"/>
                              <w:marTop w:val="0"/>
                              <w:marBottom w:val="0"/>
                              <w:divBdr>
                                <w:top w:val="none" w:sz="0" w:space="0" w:color="auto"/>
                                <w:left w:val="none" w:sz="0" w:space="0" w:color="auto"/>
                                <w:bottom w:val="none" w:sz="0" w:space="0" w:color="auto"/>
                                <w:right w:val="none" w:sz="0" w:space="0" w:color="auto"/>
                              </w:divBdr>
                              <w:divsChild>
                                <w:div w:id="14231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66711">
      <w:bodyDiv w:val="1"/>
      <w:marLeft w:val="0"/>
      <w:marRight w:val="0"/>
      <w:marTop w:val="0"/>
      <w:marBottom w:val="0"/>
      <w:divBdr>
        <w:top w:val="none" w:sz="0" w:space="0" w:color="auto"/>
        <w:left w:val="none" w:sz="0" w:space="0" w:color="auto"/>
        <w:bottom w:val="none" w:sz="0" w:space="0" w:color="auto"/>
        <w:right w:val="none" w:sz="0" w:space="0" w:color="auto"/>
      </w:divBdr>
      <w:divsChild>
        <w:div w:id="89741281">
          <w:marLeft w:val="0"/>
          <w:marRight w:val="0"/>
          <w:marTop w:val="0"/>
          <w:marBottom w:val="0"/>
          <w:divBdr>
            <w:top w:val="none" w:sz="0" w:space="0" w:color="auto"/>
            <w:left w:val="none" w:sz="0" w:space="0" w:color="auto"/>
            <w:bottom w:val="none" w:sz="0" w:space="0" w:color="auto"/>
            <w:right w:val="none" w:sz="0" w:space="0" w:color="auto"/>
          </w:divBdr>
          <w:divsChild>
            <w:div w:id="679628772">
              <w:marLeft w:val="0"/>
              <w:marRight w:val="0"/>
              <w:marTop w:val="0"/>
              <w:marBottom w:val="0"/>
              <w:divBdr>
                <w:top w:val="none" w:sz="0" w:space="0" w:color="auto"/>
                <w:left w:val="none" w:sz="0" w:space="0" w:color="auto"/>
                <w:bottom w:val="none" w:sz="0" w:space="0" w:color="auto"/>
                <w:right w:val="none" w:sz="0" w:space="0" w:color="auto"/>
              </w:divBdr>
              <w:divsChild>
                <w:div w:id="1481656536">
                  <w:marLeft w:val="0"/>
                  <w:marRight w:val="0"/>
                  <w:marTop w:val="0"/>
                  <w:marBottom w:val="0"/>
                  <w:divBdr>
                    <w:top w:val="none" w:sz="0" w:space="0" w:color="auto"/>
                    <w:left w:val="none" w:sz="0" w:space="0" w:color="auto"/>
                    <w:bottom w:val="none" w:sz="0" w:space="0" w:color="auto"/>
                    <w:right w:val="none" w:sz="0" w:space="0" w:color="auto"/>
                  </w:divBdr>
                  <w:divsChild>
                    <w:div w:id="367604361">
                      <w:marLeft w:val="0"/>
                      <w:marRight w:val="0"/>
                      <w:marTop w:val="0"/>
                      <w:marBottom w:val="0"/>
                      <w:divBdr>
                        <w:top w:val="none" w:sz="0" w:space="0" w:color="auto"/>
                        <w:left w:val="none" w:sz="0" w:space="0" w:color="auto"/>
                        <w:bottom w:val="none" w:sz="0" w:space="0" w:color="auto"/>
                        <w:right w:val="none" w:sz="0" w:space="0" w:color="auto"/>
                      </w:divBdr>
                      <w:divsChild>
                        <w:div w:id="1144351128">
                          <w:marLeft w:val="0"/>
                          <w:marRight w:val="0"/>
                          <w:marTop w:val="0"/>
                          <w:marBottom w:val="0"/>
                          <w:divBdr>
                            <w:top w:val="none" w:sz="0" w:space="0" w:color="auto"/>
                            <w:left w:val="none" w:sz="0" w:space="0" w:color="auto"/>
                            <w:bottom w:val="none" w:sz="0" w:space="0" w:color="auto"/>
                            <w:right w:val="none" w:sz="0" w:space="0" w:color="auto"/>
                          </w:divBdr>
                          <w:divsChild>
                            <w:div w:id="13245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www.who.int/mediacentre/factsheets/fs311/en/index.html" TargetMode="External"/><Relationship Id="rId1" Type="http://schemas.openxmlformats.org/officeDocument/2006/relationships/hyperlink" Target="http://www.who.int/mediacentre/factsheets/fs311/e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158FEACF1B34AAEC9F99A9DBCF3A1" ma:contentTypeVersion="5" ma:contentTypeDescription="Create a new document." ma:contentTypeScope="" ma:versionID="6cac2e771db00708505c3de609958d1e">
  <xsd:schema xmlns:xsd="http://www.w3.org/2001/XMLSchema" xmlns:p="http://schemas.microsoft.com/office/2006/metadata/properties" xmlns:ns2="6a09b20a-5188-4d9f-b490-225a370adf39" targetNamespace="http://schemas.microsoft.com/office/2006/metadata/properties" ma:root="true" ma:fieldsID="8073b4d5a20cafbc16abbd614e689623" ns2:_="">
    <xsd:import namespace="6a09b20a-5188-4d9f-b490-225a370adf39"/>
    <xsd:element name="properties">
      <xsd:complexType>
        <xsd:sequence>
          <xsd:element name="documentManagement">
            <xsd:complexType>
              <xsd:all>
                <xsd:element ref="ns2:MaterialId" minOccurs="0"/>
                <xsd:element ref="ns2:Product" minOccurs="0"/>
                <xsd:element ref="ns2:MPG" minOccurs="0"/>
                <xsd:element ref="ns2:BU" minOccurs="0"/>
                <xsd:element ref="ns2:Responsible" minOccurs="0"/>
              </xsd:all>
            </xsd:complexType>
          </xsd:element>
        </xsd:sequence>
      </xsd:complexType>
    </xsd:element>
  </xsd:schema>
  <xsd:schema xmlns:xsd="http://www.w3.org/2001/XMLSchema" xmlns:dms="http://schemas.microsoft.com/office/2006/documentManagement/types" targetNamespace="6a09b20a-5188-4d9f-b490-225a370adf39" elementFormDefault="qualified">
    <xsd:import namespace="http://schemas.microsoft.com/office/2006/documentManagement/types"/>
    <xsd:element name="MaterialId" ma:index="8" nillable="true" ma:displayName="MaterialId" ma:internalName="MaterialId">
      <xsd:simpleType>
        <xsd:restriction base="dms:Note"/>
      </xsd:simpleType>
    </xsd:element>
    <xsd:element name="Product" ma:index="9" nillable="true" ma:displayName="Product" ma:internalName="Product">
      <xsd:simpleType>
        <xsd:restriction base="dms:Note"/>
      </xsd:simpleType>
    </xsd:element>
    <xsd:element name="MPG" ma:index="10" nillable="true" ma:displayName="MPG" ma:internalName="MPG">
      <xsd:simpleType>
        <xsd:restriction base="dms:Note"/>
      </xsd:simpleType>
    </xsd:element>
    <xsd:element name="BU" ma:index="11" nillable="true" ma:displayName="BU" ma:internalName="BU">
      <xsd:simpleType>
        <xsd:restriction base="dms:Note"/>
      </xsd:simpleType>
    </xsd:element>
    <xsd:element name="Responsible" ma:index="12" nillable="true" ma:displayName="Responsible" ma:internalName="Responsib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MaterialId xmlns="6a09b20a-5188-4d9f-b490-225a370adf39">NCAPGS0011131</MaterialId>
    <Product xmlns="6a09b20a-5188-4d9f-b490-225a370adf39">PROGRESS_GOLD</Product>
    <BU xmlns="6a09b20a-5188-4d9f-b490-225a370adf39" xsi:nil="true"/>
    <Responsible xmlns="6a09b20a-5188-4d9f-b490-225a370adf39">ISABEL_SANCHEZ</Responsible>
    <MPG xmlns="6a09b20a-5188-4d9f-b490-225a370adf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76C04-4D73-4BC6-A965-E58587444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9b20a-5188-4d9f-b490-225a370adf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8D7284-E2C9-4DB5-A4B1-A0DD74BA1560}">
  <ds:schemaRefs>
    <ds:schemaRef ds:uri="http://schemas.microsoft.com/office/2006/metadata/properties"/>
    <ds:schemaRef ds:uri="6a09b20a-5188-4d9f-b490-225a370adf39"/>
  </ds:schemaRefs>
</ds:datastoreItem>
</file>

<file path=customXml/itemProps3.xml><?xml version="1.0" encoding="utf-8"?>
<ds:datastoreItem xmlns:ds="http://schemas.openxmlformats.org/officeDocument/2006/customXml" ds:itemID="{15C10668-4AAE-4242-853C-6581824788EA}">
  <ds:schemaRefs>
    <ds:schemaRef ds:uri="http://schemas.microsoft.com/sharepoint/v3/contenttype/forms"/>
  </ds:schemaRefs>
</ds:datastoreItem>
</file>

<file path=customXml/itemProps4.xml><?xml version="1.0" encoding="utf-8"?>
<ds:datastoreItem xmlns:ds="http://schemas.openxmlformats.org/officeDocument/2006/customXml" ds:itemID="{171B950F-4C14-4FE5-A035-2861D8C9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Burson Marteller</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giraldoc</dc:creator>
  <cp:keywords/>
  <dc:description/>
  <cp:lastModifiedBy>Sanchi20</cp:lastModifiedBy>
  <cp:revision>3</cp:revision>
  <cp:lastPrinted>2011-03-30T19:26:00Z</cp:lastPrinted>
  <dcterms:created xsi:type="dcterms:W3CDTF">2011-10-21T15:50:00Z</dcterms:created>
  <dcterms:modified xsi:type="dcterms:W3CDTF">2011-10-21T15:51:00Z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61900</vt:r8>
  </property>
</Properties>
</file>